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768E1" w14:textId="77777777" w:rsidR="00AF2228" w:rsidRDefault="00AF2228" w:rsidP="00AF2228">
      <w:pPr>
        <w:spacing w:line="240" w:lineRule="auto"/>
        <w:rPr>
          <w:rFonts w:ascii="Calibri-Bold" w:hAnsi="Calibri-Bold" w:cs="Calibri-Bold"/>
          <w:b/>
          <w:bCs/>
          <w:color w:val="02436F"/>
          <w:sz w:val="32"/>
          <w:szCs w:val="32"/>
        </w:rPr>
      </w:pPr>
      <w:r>
        <w:rPr>
          <w:noProof/>
          <w:lang w:val="en-US"/>
        </w:rPr>
        <w:drawing>
          <wp:anchor distT="0" distB="0" distL="114300" distR="114300" simplePos="0" relativeHeight="251661312" behindDoc="1" locked="0" layoutInCell="1" allowOverlap="1" wp14:anchorId="32454736" wp14:editId="26C9B0FE">
            <wp:simplePos x="0" y="0"/>
            <wp:positionH relativeFrom="column">
              <wp:posOffset>4200525</wp:posOffset>
            </wp:positionH>
            <wp:positionV relativeFrom="paragraph">
              <wp:posOffset>-171450</wp:posOffset>
            </wp:positionV>
            <wp:extent cx="1371600" cy="721726"/>
            <wp:effectExtent l="0" t="0" r="0" b="2540"/>
            <wp:wrapNone/>
            <wp:docPr id="3" name="Picture 3" descr="File:Flag of Liberia.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Flag of Liberia.svg - Wikimedia Commo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72172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Bold" w:hAnsi="Calibri-Bold" w:cs="Calibri-Bold"/>
          <w:b/>
          <w:bCs/>
          <w:noProof/>
          <w:color w:val="02436F"/>
          <w:sz w:val="32"/>
          <w:szCs w:val="32"/>
          <w:lang w:val="en-US"/>
        </w:rPr>
        <w:drawing>
          <wp:anchor distT="0" distB="0" distL="114300" distR="114300" simplePos="0" relativeHeight="251660288" behindDoc="1" locked="0" layoutInCell="1" allowOverlap="1" wp14:anchorId="0112E9E9" wp14:editId="4DA44704">
            <wp:simplePos x="0" y="0"/>
            <wp:positionH relativeFrom="column">
              <wp:posOffset>-44450</wp:posOffset>
            </wp:positionH>
            <wp:positionV relativeFrom="paragraph">
              <wp:posOffset>469900</wp:posOffset>
            </wp:positionV>
            <wp:extent cx="2292350" cy="731520"/>
            <wp:effectExtent l="0" t="0" r="0" b="0"/>
            <wp:wrapTight wrapText="bothSides">
              <wp:wrapPolygon edited="0">
                <wp:start x="0" y="0"/>
                <wp:lineTo x="0" y="20813"/>
                <wp:lineTo x="21361" y="20813"/>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2350" cy="731520"/>
                    </a:xfrm>
                    <a:prstGeom prst="rect">
                      <a:avLst/>
                    </a:prstGeom>
                    <a:noFill/>
                  </pic:spPr>
                </pic:pic>
              </a:graphicData>
            </a:graphic>
          </wp:anchor>
        </w:drawing>
      </w:r>
      <w:r>
        <w:rPr>
          <w:rFonts w:ascii="Calibri-Bold" w:hAnsi="Calibri-Bold" w:cs="Calibri-Bold"/>
          <w:b/>
          <w:bCs/>
          <w:color w:val="02436F"/>
          <w:sz w:val="32"/>
          <w:szCs w:val="32"/>
        </w:rPr>
        <w:t xml:space="preserve">Liberia </w:t>
      </w:r>
      <w:r>
        <w:rPr>
          <w:rFonts w:ascii="Calibri-Bold" w:hAnsi="Calibri-Bold" w:cs="Calibri-Bold"/>
          <w:b/>
          <w:bCs/>
          <w:color w:val="02436F"/>
          <w:sz w:val="32"/>
          <w:szCs w:val="32"/>
        </w:rPr>
        <w:br/>
      </w:r>
      <w:r>
        <w:rPr>
          <w:rFonts w:ascii="Calibri-Bold" w:hAnsi="Calibri-Bold" w:cs="Calibri-Bold"/>
          <w:b/>
          <w:bCs/>
          <w:color w:val="02436F"/>
          <w:sz w:val="32"/>
          <w:szCs w:val="32"/>
        </w:rPr>
        <w:br/>
      </w:r>
    </w:p>
    <w:p w14:paraId="3A9F4858" w14:textId="77777777" w:rsidR="00AF2228" w:rsidRDefault="00AF2228" w:rsidP="00AF2228">
      <w:pPr>
        <w:spacing w:line="240" w:lineRule="auto"/>
        <w:rPr>
          <w:rFonts w:ascii="Calibri-Bold" w:hAnsi="Calibri-Bold" w:cs="Calibri-Bold"/>
          <w:b/>
          <w:bCs/>
          <w:color w:val="02436F"/>
          <w:sz w:val="32"/>
          <w:szCs w:val="32"/>
        </w:rPr>
      </w:pPr>
    </w:p>
    <w:p w14:paraId="0BA73230" w14:textId="77777777" w:rsidR="00AF2228" w:rsidRDefault="00AF2228" w:rsidP="00AF2228">
      <w:pPr>
        <w:spacing w:after="160" w:line="259" w:lineRule="auto"/>
        <w:jc w:val="both"/>
        <w:rPr>
          <w:rFonts w:ascii="Calibri" w:eastAsia="Calibri" w:hAnsi="Calibri" w:cs="Times New Roman"/>
        </w:rPr>
      </w:pPr>
    </w:p>
    <w:p w14:paraId="283D033A" w14:textId="77777777" w:rsidR="00AF2228" w:rsidRPr="007427B0" w:rsidRDefault="00AF2228" w:rsidP="00AF2228">
      <w:pPr>
        <w:spacing w:after="160" w:line="259" w:lineRule="auto"/>
        <w:jc w:val="both"/>
        <w:rPr>
          <w:rFonts w:ascii="Calibri" w:eastAsia="Calibri" w:hAnsi="Calibri" w:cs="Times New Roman"/>
        </w:rPr>
      </w:pPr>
      <w:r>
        <w:rPr>
          <w:rFonts w:ascii="Calibri" w:eastAsia="Calibri" w:hAnsi="Calibri" w:cs="Times New Roman"/>
        </w:rPr>
        <w:br/>
      </w:r>
      <w:r w:rsidRPr="007427B0">
        <w:rPr>
          <w:rFonts w:ascii="Calibri" w:eastAsia="Calibri" w:hAnsi="Calibri" w:cs="Times New Roman"/>
        </w:rPr>
        <w:t xml:space="preserve">ECPAT International </w:t>
      </w:r>
      <w:r>
        <w:rPr>
          <w:rFonts w:ascii="Calibri" w:eastAsia="Calibri" w:hAnsi="Calibri" w:cs="Times New Roman"/>
        </w:rPr>
        <w:t xml:space="preserve">has </w:t>
      </w:r>
      <w:r w:rsidRPr="007427B0">
        <w:rPr>
          <w:rFonts w:ascii="Calibri" w:eastAsia="Calibri" w:hAnsi="Calibri" w:cs="Times New Roman"/>
        </w:rPr>
        <w:t xml:space="preserve">developed </w:t>
      </w:r>
      <w:hyperlink r:id="rId8" w:history="1">
        <w:r w:rsidRPr="007427B0">
          <w:rPr>
            <w:rFonts w:ascii="Calibri" w:eastAsia="Calibri" w:hAnsi="Calibri" w:cs="Times New Roman"/>
            <w:color w:val="0563C1"/>
            <w:u w:val="single"/>
          </w:rPr>
          <w:t>a legal checklist</w:t>
        </w:r>
      </w:hyperlink>
      <w:r w:rsidRPr="007427B0">
        <w:rPr>
          <w:rFonts w:ascii="Calibri" w:eastAsia="Calibri" w:hAnsi="Calibri" w:cs="Times New Roman"/>
        </w:rPr>
        <w:t xml:space="preserve"> for governments providing guidance for legal interventions and measures to adopt </w:t>
      </w:r>
      <w:r>
        <w:rPr>
          <w:rFonts w:ascii="Calibri" w:eastAsia="Calibri" w:hAnsi="Calibri" w:cs="Times New Roman"/>
        </w:rPr>
        <w:t xml:space="preserve">in order </w:t>
      </w:r>
      <w:r w:rsidRPr="007427B0">
        <w:rPr>
          <w:rFonts w:ascii="Calibri" w:eastAsia="Calibri" w:hAnsi="Calibri" w:cs="Times New Roman"/>
        </w:rPr>
        <w:t>to improve their national legal frameworks</w:t>
      </w:r>
      <w:r>
        <w:rPr>
          <w:rFonts w:ascii="Calibri" w:eastAsia="Calibri" w:hAnsi="Calibri" w:cs="Times New Roman"/>
        </w:rPr>
        <w:t>. This will help</w:t>
      </w:r>
      <w:r w:rsidRPr="007427B0">
        <w:rPr>
          <w:rFonts w:ascii="Calibri" w:eastAsia="Calibri" w:hAnsi="Calibri" w:cs="Times New Roman"/>
        </w:rPr>
        <w:t xml:space="preserve"> to </w:t>
      </w:r>
      <w:r>
        <w:rPr>
          <w:rFonts w:ascii="Calibri" w:eastAsia="Calibri" w:hAnsi="Calibri" w:cs="Times New Roman"/>
        </w:rPr>
        <w:t>effectively address</w:t>
      </w:r>
      <w:r w:rsidRPr="007427B0">
        <w:rPr>
          <w:rFonts w:ascii="Calibri" w:eastAsia="Calibri" w:hAnsi="Calibri" w:cs="Times New Roman"/>
        </w:rPr>
        <w:t xml:space="preserve"> the crime of sexual exploitation of children in travel and tourism, </w:t>
      </w:r>
      <w:r>
        <w:rPr>
          <w:rFonts w:ascii="Calibri" w:eastAsia="Calibri" w:hAnsi="Calibri" w:cs="Times New Roman"/>
        </w:rPr>
        <w:t xml:space="preserve">including </w:t>
      </w:r>
      <w:r w:rsidRPr="007427B0">
        <w:rPr>
          <w:rFonts w:ascii="Calibri" w:eastAsia="Calibri" w:hAnsi="Calibri" w:cs="Times New Roman"/>
        </w:rPr>
        <w:t xml:space="preserve">its online elements. </w:t>
      </w:r>
    </w:p>
    <w:p w14:paraId="47B18CDB" w14:textId="77777777" w:rsidR="00AF2228" w:rsidRPr="007427B0" w:rsidRDefault="00AF2228" w:rsidP="00AF2228">
      <w:pPr>
        <w:spacing w:after="160" w:line="259" w:lineRule="auto"/>
        <w:jc w:val="both"/>
        <w:rPr>
          <w:rFonts w:ascii="Calibri" w:eastAsia="Calibri" w:hAnsi="Calibri" w:cs="Times New Roman"/>
        </w:rPr>
      </w:pPr>
      <w:r w:rsidRPr="007427B0">
        <w:rPr>
          <w:rFonts w:ascii="Calibri" w:eastAsia="Calibri" w:hAnsi="Calibri" w:cs="Times New Roman"/>
        </w:rPr>
        <w:t>The legal checklist was developed based on the recommendation</w:t>
      </w:r>
      <w:r>
        <w:rPr>
          <w:rFonts w:ascii="Calibri" w:eastAsia="Calibri" w:hAnsi="Calibri" w:cs="Times New Roman"/>
        </w:rPr>
        <w:t>s</w:t>
      </w:r>
      <w:r w:rsidRPr="007427B0">
        <w:rPr>
          <w:rFonts w:ascii="Calibri" w:eastAsia="Calibri" w:hAnsi="Calibri" w:cs="Times New Roman"/>
        </w:rPr>
        <w:t xml:space="preserve"> of the first </w:t>
      </w:r>
      <w:hyperlink r:id="rId9" w:history="1">
        <w:r w:rsidRPr="000573D3">
          <w:rPr>
            <w:rStyle w:val="Hyperlink"/>
            <w:rFonts w:ascii="Calibri" w:eastAsia="Calibri" w:hAnsi="Calibri" w:cs="Times New Roman"/>
          </w:rPr>
          <w:t>Global Study</w:t>
        </w:r>
      </w:hyperlink>
      <w:r w:rsidRPr="007427B0">
        <w:rPr>
          <w:rFonts w:ascii="Calibri" w:eastAsia="Calibri" w:hAnsi="Calibri" w:cs="Times New Roman"/>
        </w:rPr>
        <w:t xml:space="preserve"> on sexual exploitation of children in the context of travel and tourism. Following the development of this legal checklist, ECPAT International conducted country </w:t>
      </w:r>
      <w:r>
        <w:rPr>
          <w:rFonts w:ascii="Calibri" w:eastAsia="Calibri" w:hAnsi="Calibri" w:cs="Times New Roman"/>
        </w:rPr>
        <w:t xml:space="preserve">legal </w:t>
      </w:r>
      <w:r w:rsidRPr="007427B0">
        <w:rPr>
          <w:rFonts w:ascii="Calibri" w:eastAsia="Calibri" w:hAnsi="Calibri" w:cs="Times New Roman"/>
        </w:rPr>
        <w:t xml:space="preserve">analysis for </w:t>
      </w:r>
      <w:r>
        <w:rPr>
          <w:rFonts w:ascii="Calibri" w:eastAsia="Calibri" w:hAnsi="Calibri" w:cs="Times New Roman"/>
        </w:rPr>
        <w:t>Liberia</w:t>
      </w:r>
      <w:r w:rsidRPr="007427B0">
        <w:rPr>
          <w:rFonts w:ascii="Calibri" w:eastAsia="Calibri" w:hAnsi="Calibri" w:cs="Times New Roman"/>
        </w:rPr>
        <w:t xml:space="preserve"> and other countries in Africa, as well as Southeast Asia, Asia and the Americas. </w:t>
      </w:r>
    </w:p>
    <w:p w14:paraId="01757DA9" w14:textId="77777777" w:rsidR="00AF2228" w:rsidRDefault="00AF2228" w:rsidP="00AF2228">
      <w:pPr>
        <w:spacing w:after="160" w:line="259" w:lineRule="auto"/>
        <w:jc w:val="both"/>
        <w:rPr>
          <w:rFonts w:ascii="Calibri" w:eastAsia="Calibri" w:hAnsi="Calibri" w:cs="Times New Roman"/>
        </w:rPr>
      </w:pPr>
      <w:r>
        <w:rPr>
          <w:rFonts w:ascii="Calibri" w:eastAsia="Calibri" w:hAnsi="Calibri" w:cs="Times New Roman"/>
        </w:rPr>
        <w:t>The country analysis</w:t>
      </w:r>
      <w:r w:rsidRPr="007427B0">
        <w:rPr>
          <w:rFonts w:ascii="Calibri" w:eastAsia="Calibri" w:hAnsi="Calibri" w:cs="Times New Roman"/>
        </w:rPr>
        <w:t xml:space="preserve"> serves as a baseline to indicate and track the </w:t>
      </w:r>
      <w:r>
        <w:rPr>
          <w:rFonts w:ascii="Calibri" w:eastAsia="Calibri" w:hAnsi="Calibri" w:cs="Times New Roman"/>
        </w:rPr>
        <w:t>implementation status</w:t>
      </w:r>
      <w:r w:rsidRPr="007427B0">
        <w:rPr>
          <w:rFonts w:ascii="Calibri" w:eastAsia="Calibri" w:hAnsi="Calibri" w:cs="Times New Roman"/>
        </w:rPr>
        <w:t xml:space="preserve"> of the legal interventions within and across the four regions. It provides governments with clear directions for improving their actions with respect to child protection against sexual exploitation in the context of travel and tourism,</w:t>
      </w:r>
      <w:r>
        <w:rPr>
          <w:rFonts w:ascii="Calibri" w:eastAsia="Calibri" w:hAnsi="Calibri" w:cs="Times New Roman"/>
        </w:rPr>
        <w:t xml:space="preserve"> including its online elements.</w:t>
      </w:r>
    </w:p>
    <w:p w14:paraId="1362768B" w14:textId="77777777" w:rsidR="00AF2228" w:rsidRDefault="00AF2228" w:rsidP="00AF2228">
      <w:pPr>
        <w:spacing w:line="240" w:lineRule="auto"/>
        <w:jc w:val="both"/>
        <w:rPr>
          <w:rFonts w:ascii="Calibri" w:eastAsia="Calibri" w:hAnsi="Calibri" w:cs="Times New Roman"/>
        </w:rPr>
      </w:pPr>
      <w:r w:rsidRPr="007427B0">
        <w:rPr>
          <w:rFonts w:ascii="Calibri" w:eastAsia="Calibri" w:hAnsi="Calibri" w:cs="Times New Roman"/>
        </w:rPr>
        <w:t xml:space="preserve">The table below </w:t>
      </w:r>
      <w:r>
        <w:rPr>
          <w:rFonts w:ascii="Calibri" w:eastAsia="Calibri" w:hAnsi="Calibri" w:cs="Times New Roman"/>
        </w:rPr>
        <w:t>allows easy assessment of</w:t>
      </w:r>
      <w:r w:rsidRPr="007427B0">
        <w:rPr>
          <w:rFonts w:ascii="Calibri" w:eastAsia="Calibri" w:hAnsi="Calibri" w:cs="Times New Roman"/>
        </w:rPr>
        <w:t xml:space="preserve"> existing legislation against the 24 measures of the legal checklist. It will be updated as the laws and policies change. An </w:t>
      </w:r>
      <w:hyperlink r:id="rId10" w:history="1">
        <w:r w:rsidRPr="007427B0">
          <w:rPr>
            <w:rFonts w:ascii="Calibri" w:eastAsia="Calibri" w:hAnsi="Calibri" w:cs="Times New Roman"/>
            <w:color w:val="0563C1"/>
            <w:u w:val="single"/>
          </w:rPr>
          <w:t>explanatory note</w:t>
        </w:r>
      </w:hyperlink>
      <w:r w:rsidRPr="007427B0">
        <w:rPr>
          <w:rFonts w:ascii="Calibri" w:eastAsia="Calibri" w:hAnsi="Calibri" w:cs="Times New Roman"/>
        </w:rPr>
        <w:t xml:space="preserve"> and an </w:t>
      </w:r>
      <w:hyperlink r:id="rId11" w:history="1">
        <w:r w:rsidRPr="007427B0">
          <w:rPr>
            <w:rFonts w:ascii="Calibri" w:eastAsia="Calibri" w:hAnsi="Calibri" w:cs="Times New Roman"/>
            <w:color w:val="0563C1"/>
            <w:u w:val="single"/>
          </w:rPr>
          <w:t>assessment matrix</w:t>
        </w:r>
      </w:hyperlink>
      <w:r w:rsidRPr="007427B0">
        <w:rPr>
          <w:rFonts w:ascii="Calibri" w:eastAsia="Calibri" w:hAnsi="Calibri" w:cs="Times New Roman"/>
        </w:rPr>
        <w:t xml:space="preserve"> can be consulted for further reference.</w:t>
      </w:r>
    </w:p>
    <w:p w14:paraId="436A642D" w14:textId="77777777" w:rsidR="00AA77B4" w:rsidRDefault="00AA77B4">
      <w:pPr>
        <w:spacing w:line="240" w:lineRule="auto"/>
        <w:rPr>
          <w:rFonts w:ascii="Calibri" w:eastAsia="Calibri" w:hAnsi="Calibri" w:cs="Calibri"/>
        </w:rPr>
      </w:pPr>
    </w:p>
    <w:p w14:paraId="6391E1BB" w14:textId="77777777" w:rsidR="00AA77B4" w:rsidRDefault="00AA77B4">
      <w:pPr>
        <w:spacing w:line="240" w:lineRule="auto"/>
        <w:rPr>
          <w:rFonts w:ascii="Calibri" w:eastAsia="Calibri" w:hAnsi="Calibri" w:cs="Calibri"/>
        </w:rPr>
      </w:pPr>
    </w:p>
    <w:tbl>
      <w:tblPr>
        <w:tblStyle w:val="a1"/>
        <w:tblW w:w="10215"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4105"/>
        <w:gridCol w:w="1890"/>
        <w:gridCol w:w="3665"/>
      </w:tblGrid>
      <w:tr w:rsidR="00AA77B4" w14:paraId="64C36659" w14:textId="77777777" w:rsidTr="00AF2228">
        <w:tc>
          <w:tcPr>
            <w:tcW w:w="555" w:type="dxa"/>
            <w:shd w:val="clear" w:color="auto" w:fill="auto"/>
            <w:tcMar>
              <w:top w:w="100" w:type="dxa"/>
              <w:left w:w="100" w:type="dxa"/>
              <w:bottom w:w="100" w:type="dxa"/>
              <w:right w:w="100" w:type="dxa"/>
            </w:tcMar>
          </w:tcPr>
          <w:p w14:paraId="6E8DC11C" w14:textId="77777777" w:rsidR="00AA77B4" w:rsidRDefault="00AA77B4">
            <w:pPr>
              <w:widowControl w:val="0"/>
              <w:spacing w:line="240" w:lineRule="auto"/>
              <w:rPr>
                <w:rFonts w:ascii="Calibri" w:eastAsia="Calibri" w:hAnsi="Calibri" w:cs="Calibri"/>
              </w:rPr>
            </w:pPr>
          </w:p>
        </w:tc>
        <w:tc>
          <w:tcPr>
            <w:tcW w:w="4105" w:type="dxa"/>
            <w:shd w:val="clear" w:color="auto" w:fill="auto"/>
            <w:tcMar>
              <w:top w:w="100" w:type="dxa"/>
              <w:left w:w="100" w:type="dxa"/>
              <w:bottom w:w="100" w:type="dxa"/>
              <w:right w:w="100" w:type="dxa"/>
            </w:tcMar>
          </w:tcPr>
          <w:p w14:paraId="4F364AE1" w14:textId="77777777" w:rsidR="00AA77B4" w:rsidRDefault="009F170E">
            <w:pPr>
              <w:widowControl w:val="0"/>
              <w:spacing w:line="240" w:lineRule="auto"/>
              <w:rPr>
                <w:rFonts w:ascii="Calibri" w:eastAsia="Calibri" w:hAnsi="Calibri" w:cs="Calibri"/>
                <w:b/>
              </w:rPr>
            </w:pPr>
            <w:r>
              <w:rPr>
                <w:rFonts w:ascii="Calibri" w:eastAsia="Calibri" w:hAnsi="Calibri" w:cs="Calibri"/>
                <w:b/>
              </w:rPr>
              <w:t>Recommendations</w:t>
            </w:r>
          </w:p>
        </w:tc>
        <w:tc>
          <w:tcPr>
            <w:tcW w:w="1890" w:type="dxa"/>
            <w:shd w:val="clear" w:color="auto" w:fill="auto"/>
            <w:tcMar>
              <w:top w:w="100" w:type="dxa"/>
              <w:left w:w="100" w:type="dxa"/>
              <w:bottom w:w="100" w:type="dxa"/>
              <w:right w:w="100" w:type="dxa"/>
            </w:tcMar>
          </w:tcPr>
          <w:p w14:paraId="70E36F61" w14:textId="77777777" w:rsidR="00AA77B4" w:rsidRDefault="009F170E">
            <w:pPr>
              <w:widowControl w:val="0"/>
              <w:spacing w:line="240" w:lineRule="auto"/>
              <w:rPr>
                <w:rFonts w:ascii="Calibri" w:eastAsia="Calibri" w:hAnsi="Calibri" w:cs="Calibri"/>
                <w:b/>
              </w:rPr>
            </w:pPr>
            <w:r>
              <w:rPr>
                <w:rFonts w:ascii="Calibri" w:eastAsia="Calibri" w:hAnsi="Calibri" w:cs="Calibri"/>
                <w:b/>
              </w:rPr>
              <w:t>Implemented</w:t>
            </w:r>
          </w:p>
        </w:tc>
        <w:tc>
          <w:tcPr>
            <w:tcW w:w="3665" w:type="dxa"/>
            <w:shd w:val="clear" w:color="auto" w:fill="auto"/>
            <w:tcMar>
              <w:top w:w="100" w:type="dxa"/>
              <w:left w:w="100" w:type="dxa"/>
              <w:bottom w:w="100" w:type="dxa"/>
              <w:right w:w="100" w:type="dxa"/>
            </w:tcMar>
          </w:tcPr>
          <w:p w14:paraId="6034CDAE" w14:textId="77777777" w:rsidR="00AA77B4" w:rsidRDefault="009F170E">
            <w:pPr>
              <w:widowControl w:val="0"/>
              <w:spacing w:line="240" w:lineRule="auto"/>
              <w:rPr>
                <w:rFonts w:ascii="Calibri" w:eastAsia="Calibri" w:hAnsi="Calibri" w:cs="Calibri"/>
                <w:b/>
              </w:rPr>
            </w:pPr>
            <w:r>
              <w:rPr>
                <w:rFonts w:ascii="Calibri" w:eastAsia="Calibri" w:hAnsi="Calibri" w:cs="Calibri"/>
                <w:b/>
              </w:rPr>
              <w:t>Legislation</w:t>
            </w:r>
          </w:p>
        </w:tc>
      </w:tr>
      <w:tr w:rsidR="00AA77B4" w14:paraId="1C3EE110" w14:textId="77777777" w:rsidTr="00AF2228">
        <w:tc>
          <w:tcPr>
            <w:tcW w:w="555" w:type="dxa"/>
            <w:shd w:val="clear" w:color="auto" w:fill="auto"/>
            <w:tcMar>
              <w:top w:w="100" w:type="dxa"/>
              <w:left w:w="100" w:type="dxa"/>
              <w:bottom w:w="100" w:type="dxa"/>
              <w:right w:w="100" w:type="dxa"/>
            </w:tcMar>
          </w:tcPr>
          <w:p w14:paraId="373A51E1" w14:textId="77777777" w:rsidR="00AA77B4" w:rsidRDefault="009F170E">
            <w:pPr>
              <w:widowControl w:val="0"/>
              <w:spacing w:line="240" w:lineRule="auto"/>
              <w:rPr>
                <w:rFonts w:ascii="Calibri" w:eastAsia="Calibri" w:hAnsi="Calibri" w:cs="Calibri"/>
              </w:rPr>
            </w:pPr>
            <w:r>
              <w:rPr>
                <w:rFonts w:ascii="Calibri" w:eastAsia="Calibri" w:hAnsi="Calibri" w:cs="Calibri"/>
              </w:rPr>
              <w:t>1.</w:t>
            </w:r>
          </w:p>
        </w:tc>
        <w:tc>
          <w:tcPr>
            <w:tcW w:w="4105" w:type="dxa"/>
            <w:shd w:val="clear" w:color="auto" w:fill="auto"/>
            <w:tcMar>
              <w:top w:w="100" w:type="dxa"/>
              <w:left w:w="100" w:type="dxa"/>
              <w:bottom w:w="100" w:type="dxa"/>
              <w:right w:w="100" w:type="dxa"/>
            </w:tcMar>
          </w:tcPr>
          <w:p w14:paraId="5363EDA5" w14:textId="77777777" w:rsidR="00AA77B4" w:rsidRPr="00AF2228" w:rsidRDefault="00AF2228">
            <w:pPr>
              <w:spacing w:line="240" w:lineRule="auto"/>
              <w:rPr>
                <w:rFonts w:ascii="Calibri" w:eastAsia="Calibri" w:hAnsi="Calibri" w:cs="Calibri"/>
                <w:lang w:val="en-GB"/>
              </w:rPr>
            </w:pPr>
            <w:r w:rsidRPr="00E2486B">
              <w:rPr>
                <w:rFonts w:ascii="Calibri" w:eastAsia="Calibri" w:hAnsi="Calibri" w:cs="Calibri"/>
              </w:rPr>
              <w:t xml:space="preserve">Establish by law </w:t>
            </w:r>
            <w:r w:rsidRPr="00E2486B">
              <w:rPr>
                <w:rFonts w:ascii="Calibri" w:eastAsia="Calibri" w:hAnsi="Calibri" w:cs="Calibri"/>
                <w:b/>
              </w:rPr>
              <w:t>extra-territorial jurisdiction</w:t>
            </w:r>
            <w:r w:rsidRPr="00E2486B">
              <w:rPr>
                <w:rFonts w:ascii="Calibri" w:eastAsia="Calibri" w:hAnsi="Calibri" w:cs="Calibri"/>
              </w:rPr>
              <w:t>,  within the parameters of Article 4 OPSC,  for all offences of sexual exploitation of children, including those occurring in the online environment.</w:t>
            </w:r>
          </w:p>
        </w:tc>
        <w:tc>
          <w:tcPr>
            <w:tcW w:w="1890" w:type="dxa"/>
            <w:shd w:val="clear" w:color="auto" w:fill="auto"/>
            <w:tcMar>
              <w:top w:w="100" w:type="dxa"/>
              <w:left w:w="100" w:type="dxa"/>
              <w:bottom w:w="100" w:type="dxa"/>
              <w:right w:w="100" w:type="dxa"/>
            </w:tcMar>
          </w:tcPr>
          <w:p w14:paraId="3BA0A2AA" w14:textId="77777777" w:rsidR="00AA77B4" w:rsidRDefault="00AF2228">
            <w:pPr>
              <w:widowControl w:val="0"/>
              <w:spacing w:line="240" w:lineRule="auto"/>
              <w:rPr>
                <w:rFonts w:ascii="Calibri" w:eastAsia="Calibri" w:hAnsi="Calibri" w:cs="Calibri"/>
              </w:rPr>
            </w:pPr>
            <w:r>
              <w:rPr>
                <w:rFonts w:ascii="Calibri" w:eastAsia="Calibri" w:hAnsi="Calibri" w:cs="Calibri"/>
              </w:rPr>
              <w:t>Partially</w:t>
            </w:r>
          </w:p>
        </w:tc>
        <w:tc>
          <w:tcPr>
            <w:tcW w:w="3665" w:type="dxa"/>
            <w:shd w:val="clear" w:color="auto" w:fill="auto"/>
            <w:tcMar>
              <w:top w:w="100" w:type="dxa"/>
              <w:left w:w="100" w:type="dxa"/>
              <w:bottom w:w="100" w:type="dxa"/>
              <w:right w:w="100" w:type="dxa"/>
            </w:tcMar>
          </w:tcPr>
          <w:p w14:paraId="1C8D37CA" w14:textId="77777777" w:rsidR="00AA77B4" w:rsidRDefault="009F170E">
            <w:pPr>
              <w:widowControl w:val="0"/>
              <w:spacing w:line="240" w:lineRule="auto"/>
              <w:rPr>
                <w:rFonts w:ascii="Calibri" w:eastAsia="Calibri" w:hAnsi="Calibri" w:cs="Calibri"/>
              </w:rPr>
            </w:pPr>
            <w:r>
              <w:rPr>
                <w:rFonts w:ascii="Calibri" w:eastAsia="Calibri" w:hAnsi="Calibri" w:cs="Calibri"/>
              </w:rPr>
              <w:t xml:space="preserve">Article 1.4.1 of the Criminal Code stipulates that extraterritorial jurisdiction over an offence exists when, among </w:t>
            </w:r>
            <w:proofErr w:type="gramStart"/>
            <w:r>
              <w:rPr>
                <w:rFonts w:ascii="Calibri" w:eastAsia="Calibri" w:hAnsi="Calibri" w:cs="Calibri"/>
              </w:rPr>
              <w:t>others:</w:t>
            </w:r>
            <w:proofErr w:type="gramEnd"/>
          </w:p>
          <w:p w14:paraId="70A206AA" w14:textId="77777777" w:rsidR="00AA77B4" w:rsidRDefault="009F170E">
            <w:pPr>
              <w:widowControl w:val="0"/>
              <w:spacing w:line="240" w:lineRule="auto"/>
              <w:rPr>
                <w:rFonts w:ascii="Calibri" w:eastAsia="Calibri" w:hAnsi="Calibri" w:cs="Calibri"/>
                <w:i/>
              </w:rPr>
            </w:pPr>
            <w:r>
              <w:rPr>
                <w:rFonts w:ascii="Calibri" w:eastAsia="Calibri" w:hAnsi="Calibri" w:cs="Calibri"/>
                <w:i/>
              </w:rPr>
              <w:t>“[…]</w:t>
            </w:r>
          </w:p>
          <w:p w14:paraId="12E69023" w14:textId="77777777" w:rsidR="00AA77B4" w:rsidRDefault="009F170E">
            <w:pPr>
              <w:widowControl w:val="0"/>
              <w:spacing w:line="240" w:lineRule="auto"/>
              <w:rPr>
                <w:rFonts w:ascii="Calibri" w:eastAsia="Calibri" w:hAnsi="Calibri" w:cs="Calibri"/>
                <w:i/>
              </w:rPr>
            </w:pPr>
            <w:r>
              <w:rPr>
                <w:rFonts w:ascii="Calibri" w:eastAsia="Calibri" w:hAnsi="Calibri" w:cs="Calibri"/>
                <w:i/>
              </w:rPr>
              <w:t xml:space="preserve">(c) The accused participates outside Liberia in an offense against the laws of Liberia committed in whole or in part within Liberia or the offense constitutes an attempt, solicitation, or conspiracy to commit an offense within </w:t>
            </w:r>
            <w:proofErr w:type="gramStart"/>
            <w:r>
              <w:rPr>
                <w:rFonts w:ascii="Calibri" w:eastAsia="Calibri" w:hAnsi="Calibri" w:cs="Calibri"/>
                <w:i/>
              </w:rPr>
              <w:t>Liberia;</w:t>
            </w:r>
            <w:proofErr w:type="gramEnd"/>
          </w:p>
          <w:p w14:paraId="3234433E" w14:textId="77777777" w:rsidR="00AA77B4" w:rsidRDefault="009F170E">
            <w:pPr>
              <w:widowControl w:val="0"/>
              <w:spacing w:line="240" w:lineRule="auto"/>
              <w:rPr>
                <w:rFonts w:ascii="Calibri" w:eastAsia="Calibri" w:hAnsi="Calibri" w:cs="Calibri"/>
                <w:i/>
              </w:rPr>
            </w:pPr>
            <w:r>
              <w:rPr>
                <w:rFonts w:ascii="Calibri" w:eastAsia="Calibri" w:hAnsi="Calibri" w:cs="Calibri"/>
                <w:i/>
              </w:rPr>
              <w:t xml:space="preserve">(d) The offense involves entry of a person or property into </w:t>
            </w:r>
            <w:proofErr w:type="gramStart"/>
            <w:r>
              <w:rPr>
                <w:rFonts w:ascii="Calibri" w:eastAsia="Calibri" w:hAnsi="Calibri" w:cs="Calibri"/>
                <w:i/>
              </w:rPr>
              <w:t>Liberia;</w:t>
            </w:r>
            <w:proofErr w:type="gramEnd"/>
          </w:p>
          <w:p w14:paraId="1A0461AA" w14:textId="77777777" w:rsidR="00AA77B4" w:rsidRDefault="009F170E">
            <w:pPr>
              <w:widowControl w:val="0"/>
              <w:spacing w:line="240" w:lineRule="auto"/>
              <w:rPr>
                <w:rFonts w:ascii="Calibri" w:eastAsia="Calibri" w:hAnsi="Calibri" w:cs="Calibri"/>
                <w:i/>
              </w:rPr>
            </w:pPr>
            <w:r>
              <w:rPr>
                <w:rFonts w:ascii="Calibri" w:eastAsia="Calibri" w:hAnsi="Calibri" w:cs="Calibri"/>
                <w:i/>
              </w:rPr>
              <w:t xml:space="preserve">(e) The offense is committed by a public officer or employee who is outside the territory of Liberia because of his official duties or by a member of his household residing </w:t>
            </w:r>
            <w:proofErr w:type="gramStart"/>
            <w:r>
              <w:rPr>
                <w:rFonts w:ascii="Calibri" w:eastAsia="Calibri" w:hAnsi="Calibri" w:cs="Calibri"/>
                <w:i/>
              </w:rPr>
              <w:t>abroad;</w:t>
            </w:r>
            <w:proofErr w:type="gramEnd"/>
            <w:r>
              <w:rPr>
                <w:rFonts w:ascii="Calibri" w:eastAsia="Calibri" w:hAnsi="Calibri" w:cs="Calibri"/>
                <w:i/>
              </w:rPr>
              <w:t xml:space="preserve"> or</w:t>
            </w:r>
          </w:p>
          <w:p w14:paraId="35237CD1" w14:textId="77777777" w:rsidR="00AA77B4" w:rsidRDefault="009F170E">
            <w:pPr>
              <w:widowControl w:val="0"/>
              <w:spacing w:line="240" w:lineRule="auto"/>
              <w:rPr>
                <w:rFonts w:ascii="Calibri" w:eastAsia="Calibri" w:hAnsi="Calibri" w:cs="Calibri"/>
              </w:rPr>
            </w:pPr>
            <w:r>
              <w:rPr>
                <w:rFonts w:ascii="Calibri" w:eastAsia="Calibri" w:hAnsi="Calibri" w:cs="Calibri"/>
                <w:i/>
              </w:rPr>
              <w:t>(f) Jurisdiction is conferred upon Liberia by treaty”.</w:t>
            </w:r>
            <w:r>
              <w:rPr>
                <w:rFonts w:ascii="Calibri" w:eastAsia="Calibri" w:hAnsi="Calibri" w:cs="Calibri"/>
              </w:rPr>
              <w:t xml:space="preserve"> In addition, </w:t>
            </w:r>
            <w:r>
              <w:rPr>
                <w:rFonts w:ascii="Calibri" w:eastAsia="Calibri" w:hAnsi="Calibri" w:cs="Calibri"/>
              </w:rPr>
              <w:lastRenderedPageBreak/>
              <w:t>extraterritorial jurisdiction also applies for offences committed partly within Liberia (article 1.4.2).</w:t>
            </w:r>
          </w:p>
          <w:p w14:paraId="2D783166" w14:textId="77777777" w:rsidR="00AA77B4" w:rsidRDefault="00AA77B4">
            <w:pPr>
              <w:widowControl w:val="0"/>
              <w:spacing w:line="240" w:lineRule="auto"/>
              <w:rPr>
                <w:rFonts w:ascii="Calibri" w:eastAsia="Calibri" w:hAnsi="Calibri" w:cs="Calibri"/>
              </w:rPr>
            </w:pPr>
          </w:p>
          <w:p w14:paraId="770BD6DD" w14:textId="77777777" w:rsidR="00AA77B4" w:rsidRDefault="009F170E">
            <w:pPr>
              <w:widowControl w:val="0"/>
              <w:spacing w:line="240" w:lineRule="auto"/>
              <w:rPr>
                <w:rFonts w:ascii="Calibri" w:eastAsia="Calibri" w:hAnsi="Calibri" w:cs="Calibri"/>
              </w:rPr>
            </w:pPr>
            <w:r>
              <w:rPr>
                <w:rFonts w:ascii="Calibri" w:eastAsia="Calibri" w:hAnsi="Calibri" w:cs="Calibri"/>
              </w:rPr>
              <w:t>However, the national legislation doesn't include provisions on passive extraterritorial jurisdiction. In addition, it is not specified whether these provisions apply to crimes committed online.</w:t>
            </w:r>
          </w:p>
        </w:tc>
      </w:tr>
      <w:tr w:rsidR="00AA77B4" w14:paraId="033BCE96" w14:textId="77777777" w:rsidTr="00AF2228">
        <w:tc>
          <w:tcPr>
            <w:tcW w:w="555" w:type="dxa"/>
            <w:shd w:val="clear" w:color="auto" w:fill="auto"/>
            <w:tcMar>
              <w:top w:w="100" w:type="dxa"/>
              <w:left w:w="100" w:type="dxa"/>
              <w:bottom w:w="100" w:type="dxa"/>
              <w:right w:w="100" w:type="dxa"/>
            </w:tcMar>
          </w:tcPr>
          <w:p w14:paraId="334CD132" w14:textId="77777777" w:rsidR="00AA77B4" w:rsidRDefault="009F170E">
            <w:pPr>
              <w:widowControl w:val="0"/>
              <w:spacing w:line="240" w:lineRule="auto"/>
              <w:rPr>
                <w:rFonts w:ascii="Calibri" w:eastAsia="Calibri" w:hAnsi="Calibri" w:cs="Calibri"/>
              </w:rPr>
            </w:pPr>
            <w:r>
              <w:rPr>
                <w:rFonts w:ascii="Calibri" w:eastAsia="Calibri" w:hAnsi="Calibri" w:cs="Calibri"/>
              </w:rPr>
              <w:lastRenderedPageBreak/>
              <w:t>2.</w:t>
            </w:r>
          </w:p>
        </w:tc>
        <w:tc>
          <w:tcPr>
            <w:tcW w:w="4105" w:type="dxa"/>
            <w:shd w:val="clear" w:color="auto" w:fill="auto"/>
            <w:tcMar>
              <w:top w:w="100" w:type="dxa"/>
              <w:left w:w="100" w:type="dxa"/>
              <w:bottom w:w="100" w:type="dxa"/>
              <w:right w:w="100" w:type="dxa"/>
            </w:tcMar>
          </w:tcPr>
          <w:p w14:paraId="25022F5A" w14:textId="77777777" w:rsidR="00AA77B4" w:rsidRDefault="00AF2228">
            <w:pPr>
              <w:spacing w:line="240" w:lineRule="auto"/>
              <w:rPr>
                <w:rFonts w:ascii="Calibri" w:eastAsia="Calibri" w:hAnsi="Calibri" w:cs="Calibri"/>
              </w:rPr>
            </w:pPr>
            <w:r w:rsidRPr="002B456F">
              <w:rPr>
                <w:rFonts w:ascii="Calibri" w:eastAsia="Calibri" w:hAnsi="Calibri" w:cs="Calibri"/>
              </w:rPr>
              <w:t xml:space="preserve">Include in extradition treaties the sexual exploitation of children as </w:t>
            </w:r>
            <w:r w:rsidRPr="002B456F">
              <w:rPr>
                <w:rFonts w:ascii="Calibri" w:eastAsia="Calibri" w:hAnsi="Calibri" w:cs="Calibri"/>
                <w:b/>
              </w:rPr>
              <w:t>extraditable offences</w:t>
            </w:r>
            <w:r w:rsidRPr="002B456F">
              <w:rPr>
                <w:rFonts w:ascii="Calibri" w:eastAsia="Calibri" w:hAnsi="Calibri" w:cs="Calibri"/>
              </w:rPr>
              <w:t xml:space="preserve">  and apply when appropriate the rules of article 5 OPSC,  regardless the nationality of the (alleged) offender.</w:t>
            </w:r>
          </w:p>
        </w:tc>
        <w:tc>
          <w:tcPr>
            <w:tcW w:w="1890" w:type="dxa"/>
            <w:shd w:val="clear" w:color="auto" w:fill="auto"/>
            <w:tcMar>
              <w:top w:w="100" w:type="dxa"/>
              <w:left w:w="100" w:type="dxa"/>
              <w:bottom w:w="100" w:type="dxa"/>
              <w:right w:w="100" w:type="dxa"/>
            </w:tcMar>
          </w:tcPr>
          <w:p w14:paraId="5FDF4E69" w14:textId="77777777" w:rsidR="00AA77B4" w:rsidRDefault="00AF2228">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14CFED43" w14:textId="77777777" w:rsidR="00AA77B4" w:rsidRDefault="009F170E">
            <w:pPr>
              <w:widowControl w:val="0"/>
              <w:spacing w:line="240" w:lineRule="auto"/>
              <w:rPr>
                <w:rFonts w:ascii="Calibri" w:eastAsia="Calibri" w:hAnsi="Calibri" w:cs="Calibri"/>
              </w:rPr>
            </w:pPr>
            <w:r>
              <w:rPr>
                <w:rFonts w:ascii="Calibri" w:eastAsia="Calibri" w:hAnsi="Calibri" w:cs="Calibri"/>
              </w:rPr>
              <w:t>Article 13 of the Constitution of the Republic of Liberia establishes that Liberian citizens and non-Liberian residents may be extradited to foreign countries for prosecution of a criminal offence in accordance with the provisions of an extradition treaty or other reciprocal international agreements in force.</w:t>
            </w:r>
          </w:p>
          <w:p w14:paraId="07CDD206" w14:textId="77777777" w:rsidR="00AA77B4" w:rsidRDefault="00AA77B4">
            <w:pPr>
              <w:widowControl w:val="0"/>
              <w:spacing w:line="240" w:lineRule="auto"/>
              <w:rPr>
                <w:rFonts w:ascii="Calibri" w:eastAsia="Calibri" w:hAnsi="Calibri" w:cs="Calibri"/>
              </w:rPr>
            </w:pPr>
          </w:p>
          <w:p w14:paraId="7DFEE9DF" w14:textId="77777777" w:rsidR="00AA77B4" w:rsidRDefault="009F170E">
            <w:pPr>
              <w:widowControl w:val="0"/>
              <w:spacing w:line="240" w:lineRule="auto"/>
              <w:rPr>
                <w:rFonts w:ascii="Calibri" w:eastAsia="Calibri" w:hAnsi="Calibri" w:cs="Calibri"/>
              </w:rPr>
            </w:pPr>
            <w:r>
              <w:rPr>
                <w:rFonts w:ascii="Calibri" w:eastAsia="Calibri" w:hAnsi="Calibri" w:cs="Calibri"/>
              </w:rPr>
              <w:t>Article 8.2 of the Criminal Procedure Law establishes provisions on the application of the extradition provided that there is at the time of the receipt of the requisition an extradition arrangement in force with the requesting foreign state. Article 8.3 specifies that extraditable offences are the offences included in the provisions of the applicable extradition agreement, and are not a political offence.</w:t>
            </w:r>
          </w:p>
          <w:p w14:paraId="375F0AF8" w14:textId="77777777" w:rsidR="00AA77B4" w:rsidRDefault="00AA77B4">
            <w:pPr>
              <w:widowControl w:val="0"/>
              <w:spacing w:line="240" w:lineRule="auto"/>
              <w:rPr>
                <w:rFonts w:ascii="Calibri" w:eastAsia="Calibri" w:hAnsi="Calibri" w:cs="Calibri"/>
              </w:rPr>
            </w:pPr>
          </w:p>
          <w:p w14:paraId="5434A8C7" w14:textId="77777777" w:rsidR="00AA77B4" w:rsidRDefault="009F170E">
            <w:pPr>
              <w:widowControl w:val="0"/>
              <w:spacing w:line="240" w:lineRule="auto"/>
              <w:rPr>
                <w:rFonts w:ascii="Calibri" w:eastAsia="Calibri" w:hAnsi="Calibri" w:cs="Calibri"/>
              </w:rPr>
            </w:pPr>
            <w:r>
              <w:rPr>
                <w:rFonts w:ascii="Calibri" w:eastAsia="Calibri" w:hAnsi="Calibri" w:cs="Calibri"/>
              </w:rPr>
              <w:t>The national legislation does not provide detailed information on the applicability of extradition to crimes related to the sexual exploitation of children and adolescents. Therefore, it is necessary to refer to each international treaty to which Liberia is a State Party.</w:t>
            </w:r>
          </w:p>
        </w:tc>
      </w:tr>
      <w:tr w:rsidR="00AA77B4" w14:paraId="00EC2A56" w14:textId="77777777" w:rsidTr="00AF2228">
        <w:tc>
          <w:tcPr>
            <w:tcW w:w="555" w:type="dxa"/>
            <w:shd w:val="clear" w:color="auto" w:fill="auto"/>
            <w:tcMar>
              <w:top w:w="100" w:type="dxa"/>
              <w:left w:w="100" w:type="dxa"/>
              <w:bottom w:w="100" w:type="dxa"/>
              <w:right w:w="100" w:type="dxa"/>
            </w:tcMar>
          </w:tcPr>
          <w:p w14:paraId="28710060" w14:textId="77777777" w:rsidR="00AA77B4" w:rsidRDefault="009F170E">
            <w:pPr>
              <w:widowControl w:val="0"/>
              <w:spacing w:line="240" w:lineRule="auto"/>
              <w:rPr>
                <w:rFonts w:ascii="Calibri" w:eastAsia="Calibri" w:hAnsi="Calibri" w:cs="Calibri"/>
              </w:rPr>
            </w:pPr>
            <w:r>
              <w:rPr>
                <w:rFonts w:ascii="Calibri" w:eastAsia="Calibri" w:hAnsi="Calibri" w:cs="Calibri"/>
              </w:rPr>
              <w:t>3.</w:t>
            </w:r>
          </w:p>
        </w:tc>
        <w:tc>
          <w:tcPr>
            <w:tcW w:w="4105" w:type="dxa"/>
            <w:shd w:val="clear" w:color="auto" w:fill="auto"/>
            <w:tcMar>
              <w:top w:w="100" w:type="dxa"/>
              <w:left w:w="100" w:type="dxa"/>
              <w:bottom w:w="100" w:type="dxa"/>
              <w:right w:w="100" w:type="dxa"/>
            </w:tcMar>
          </w:tcPr>
          <w:p w14:paraId="122818FB" w14:textId="77777777" w:rsidR="00AA77B4" w:rsidRPr="009C1BAF" w:rsidRDefault="009C1BAF">
            <w:pPr>
              <w:spacing w:line="240" w:lineRule="auto"/>
              <w:rPr>
                <w:rFonts w:ascii="Calibri" w:eastAsia="Calibri" w:hAnsi="Calibri" w:cs="Calibri"/>
                <w:b/>
              </w:rPr>
            </w:pPr>
            <w:r w:rsidRPr="002B456F">
              <w:rPr>
                <w:rFonts w:ascii="Calibri" w:eastAsia="Calibri" w:hAnsi="Calibri" w:cs="Calibri"/>
              </w:rPr>
              <w:t xml:space="preserve">Do NOT require the principle of </w:t>
            </w:r>
            <w:r w:rsidRPr="002B456F">
              <w:rPr>
                <w:rFonts w:ascii="Calibri" w:eastAsia="Calibri" w:hAnsi="Calibri" w:cs="Calibri"/>
                <w:b/>
              </w:rPr>
              <w:t>double criminality</w:t>
            </w:r>
            <w:r w:rsidRPr="002B456F">
              <w:rPr>
                <w:rFonts w:ascii="Calibri" w:eastAsia="Calibri" w:hAnsi="Calibri" w:cs="Calibri"/>
              </w:rPr>
              <w:t xml:space="preserve">  for proceeding with extraterritorial jurisdiction or extradition for sexual offences against children.</w:t>
            </w:r>
          </w:p>
        </w:tc>
        <w:tc>
          <w:tcPr>
            <w:tcW w:w="1890" w:type="dxa"/>
            <w:shd w:val="clear" w:color="auto" w:fill="auto"/>
            <w:tcMar>
              <w:top w:w="100" w:type="dxa"/>
              <w:left w:w="100" w:type="dxa"/>
              <w:bottom w:w="100" w:type="dxa"/>
              <w:right w:w="100" w:type="dxa"/>
            </w:tcMar>
          </w:tcPr>
          <w:p w14:paraId="2752FED8" w14:textId="77777777" w:rsidR="00AA77B4" w:rsidRDefault="009C1BAF">
            <w:pPr>
              <w:widowControl w:val="0"/>
              <w:spacing w:line="240" w:lineRule="auto"/>
              <w:rPr>
                <w:rFonts w:ascii="Calibri" w:eastAsia="Calibri" w:hAnsi="Calibri" w:cs="Calibri"/>
              </w:rPr>
            </w:pPr>
            <w:r>
              <w:rPr>
                <w:rFonts w:ascii="Calibri" w:eastAsia="Calibri" w:hAnsi="Calibri" w:cs="Calibri"/>
              </w:rPr>
              <w:t>Partially</w:t>
            </w:r>
          </w:p>
        </w:tc>
        <w:tc>
          <w:tcPr>
            <w:tcW w:w="3665" w:type="dxa"/>
            <w:shd w:val="clear" w:color="auto" w:fill="auto"/>
            <w:tcMar>
              <w:top w:w="100" w:type="dxa"/>
              <w:left w:w="100" w:type="dxa"/>
              <w:bottom w:w="100" w:type="dxa"/>
              <w:right w:w="100" w:type="dxa"/>
            </w:tcMar>
          </w:tcPr>
          <w:p w14:paraId="36077E02" w14:textId="77777777" w:rsidR="00AA77B4" w:rsidRDefault="009F170E">
            <w:pPr>
              <w:widowControl w:val="0"/>
              <w:spacing w:line="240" w:lineRule="auto"/>
              <w:rPr>
                <w:rFonts w:ascii="Calibri" w:eastAsia="Calibri" w:hAnsi="Calibri" w:cs="Calibri"/>
              </w:rPr>
            </w:pPr>
            <w:r>
              <w:rPr>
                <w:rFonts w:ascii="Calibri" w:eastAsia="Calibri" w:hAnsi="Calibri" w:cs="Calibri"/>
              </w:rPr>
              <w:t>The principle of double criminality doesn’t apply in cases of extraterritorial jurisdiction.</w:t>
            </w:r>
          </w:p>
          <w:p w14:paraId="5879EEE3" w14:textId="77777777" w:rsidR="00AA77B4" w:rsidRDefault="00AA77B4">
            <w:pPr>
              <w:widowControl w:val="0"/>
              <w:spacing w:line="240" w:lineRule="auto"/>
              <w:rPr>
                <w:rFonts w:ascii="Calibri" w:eastAsia="Calibri" w:hAnsi="Calibri" w:cs="Calibri"/>
              </w:rPr>
            </w:pPr>
          </w:p>
          <w:p w14:paraId="58CE6456" w14:textId="77777777" w:rsidR="00AA77B4" w:rsidRDefault="009F170E">
            <w:pPr>
              <w:widowControl w:val="0"/>
              <w:spacing w:line="240" w:lineRule="auto"/>
              <w:rPr>
                <w:rFonts w:ascii="Calibri" w:eastAsia="Calibri" w:hAnsi="Calibri" w:cs="Calibri"/>
              </w:rPr>
            </w:pPr>
            <w:r>
              <w:rPr>
                <w:rFonts w:ascii="Calibri" w:eastAsia="Calibri" w:hAnsi="Calibri" w:cs="Calibri"/>
              </w:rPr>
              <w:t>The national legislation does not provide detailed information on the application of the double criminality criterion in case of extradition.</w:t>
            </w:r>
          </w:p>
        </w:tc>
      </w:tr>
      <w:tr w:rsidR="00AA77B4" w14:paraId="2EE3F693" w14:textId="77777777" w:rsidTr="00AF2228">
        <w:tc>
          <w:tcPr>
            <w:tcW w:w="555" w:type="dxa"/>
            <w:shd w:val="clear" w:color="auto" w:fill="auto"/>
            <w:tcMar>
              <w:top w:w="100" w:type="dxa"/>
              <w:left w:w="100" w:type="dxa"/>
              <w:bottom w:w="100" w:type="dxa"/>
              <w:right w:w="100" w:type="dxa"/>
            </w:tcMar>
          </w:tcPr>
          <w:p w14:paraId="7F20D8B7" w14:textId="77777777" w:rsidR="00AA77B4" w:rsidRDefault="009F170E">
            <w:pPr>
              <w:widowControl w:val="0"/>
              <w:spacing w:line="240" w:lineRule="auto"/>
              <w:rPr>
                <w:rFonts w:ascii="Calibri" w:eastAsia="Calibri" w:hAnsi="Calibri" w:cs="Calibri"/>
              </w:rPr>
            </w:pPr>
            <w:r>
              <w:rPr>
                <w:rFonts w:ascii="Calibri" w:eastAsia="Calibri" w:hAnsi="Calibri" w:cs="Calibri"/>
              </w:rPr>
              <w:lastRenderedPageBreak/>
              <w:t>4.</w:t>
            </w:r>
          </w:p>
        </w:tc>
        <w:tc>
          <w:tcPr>
            <w:tcW w:w="4105" w:type="dxa"/>
            <w:shd w:val="clear" w:color="auto" w:fill="auto"/>
            <w:tcMar>
              <w:top w:w="100" w:type="dxa"/>
              <w:left w:w="100" w:type="dxa"/>
              <w:bottom w:w="100" w:type="dxa"/>
              <w:right w:w="100" w:type="dxa"/>
            </w:tcMar>
          </w:tcPr>
          <w:p w14:paraId="2A26DC85" w14:textId="77777777" w:rsidR="00AA77B4" w:rsidRDefault="009C1BAF">
            <w:pPr>
              <w:widowControl w:val="0"/>
              <w:spacing w:line="240" w:lineRule="auto"/>
              <w:rPr>
                <w:rFonts w:ascii="Calibri" w:eastAsia="Calibri" w:hAnsi="Calibri" w:cs="Calibri"/>
              </w:rPr>
            </w:pPr>
            <w:r w:rsidRPr="002B456F">
              <w:rPr>
                <w:rFonts w:ascii="Calibri" w:eastAsia="Calibri" w:hAnsi="Calibri" w:cs="Calibri"/>
              </w:rPr>
              <w:t xml:space="preserve">Abolish </w:t>
            </w:r>
            <w:r w:rsidRPr="002B456F">
              <w:rPr>
                <w:rFonts w:ascii="Calibri" w:eastAsia="Calibri" w:hAnsi="Calibri" w:cs="Calibri"/>
                <w:b/>
              </w:rPr>
              <w:t>statutory limitations</w:t>
            </w:r>
            <w:r w:rsidRPr="002B456F">
              <w:rPr>
                <w:rFonts w:ascii="Calibri" w:eastAsia="Calibri" w:hAnsi="Calibri" w:cs="Calibri"/>
              </w:rPr>
              <w:t xml:space="preserve">  for the prosecution of ALL offences of sexual exploitation of children.</w:t>
            </w:r>
          </w:p>
        </w:tc>
        <w:tc>
          <w:tcPr>
            <w:tcW w:w="1890" w:type="dxa"/>
            <w:shd w:val="clear" w:color="auto" w:fill="auto"/>
            <w:tcMar>
              <w:top w:w="100" w:type="dxa"/>
              <w:left w:w="100" w:type="dxa"/>
              <w:bottom w:w="100" w:type="dxa"/>
              <w:right w:w="100" w:type="dxa"/>
            </w:tcMar>
          </w:tcPr>
          <w:p w14:paraId="2FE698E2" w14:textId="77777777" w:rsidR="00AA77B4" w:rsidRDefault="009F170E">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3C83E347" w14:textId="77777777" w:rsidR="00AA77B4" w:rsidRDefault="009F170E">
            <w:pPr>
              <w:widowControl w:val="0"/>
              <w:spacing w:line="240" w:lineRule="auto"/>
              <w:rPr>
                <w:rFonts w:ascii="Calibri" w:eastAsia="Calibri" w:hAnsi="Calibri" w:cs="Calibri"/>
              </w:rPr>
            </w:pPr>
            <w:r>
              <w:rPr>
                <w:rFonts w:ascii="Calibri" w:eastAsia="Calibri" w:hAnsi="Calibri" w:cs="Calibri"/>
              </w:rPr>
              <w:t>The chapter IV of the Criminal Procedure Law stipulates that only capital offences don’t have statutory limitations for the prosecution.</w:t>
            </w:r>
          </w:p>
          <w:p w14:paraId="2AB2F815" w14:textId="77777777" w:rsidR="00AA77B4" w:rsidRDefault="009F170E">
            <w:pPr>
              <w:widowControl w:val="0"/>
              <w:spacing w:line="240" w:lineRule="auto"/>
              <w:rPr>
                <w:rFonts w:ascii="Calibri" w:eastAsia="Calibri" w:hAnsi="Calibri" w:cs="Calibri"/>
              </w:rPr>
            </w:pPr>
            <w:r>
              <w:rPr>
                <w:rFonts w:ascii="Calibri" w:eastAsia="Calibri" w:hAnsi="Calibri" w:cs="Calibri"/>
              </w:rPr>
              <w:t>In Liberia, no SEC-related offences are capital offences.</w:t>
            </w:r>
          </w:p>
        </w:tc>
      </w:tr>
      <w:tr w:rsidR="00AA77B4" w14:paraId="2EC98B35" w14:textId="77777777" w:rsidTr="00AF2228">
        <w:tc>
          <w:tcPr>
            <w:tcW w:w="555" w:type="dxa"/>
            <w:shd w:val="clear" w:color="auto" w:fill="auto"/>
            <w:tcMar>
              <w:top w:w="100" w:type="dxa"/>
              <w:left w:w="100" w:type="dxa"/>
              <w:bottom w:w="100" w:type="dxa"/>
              <w:right w:w="100" w:type="dxa"/>
            </w:tcMar>
          </w:tcPr>
          <w:p w14:paraId="7A774109" w14:textId="77777777" w:rsidR="00AA77B4" w:rsidRDefault="009F170E">
            <w:pPr>
              <w:widowControl w:val="0"/>
              <w:spacing w:line="240" w:lineRule="auto"/>
              <w:rPr>
                <w:rFonts w:ascii="Calibri" w:eastAsia="Calibri" w:hAnsi="Calibri" w:cs="Calibri"/>
              </w:rPr>
            </w:pPr>
            <w:r>
              <w:rPr>
                <w:rFonts w:ascii="Calibri" w:eastAsia="Calibri" w:hAnsi="Calibri" w:cs="Calibri"/>
              </w:rPr>
              <w:t>5.</w:t>
            </w:r>
          </w:p>
        </w:tc>
        <w:tc>
          <w:tcPr>
            <w:tcW w:w="4105" w:type="dxa"/>
            <w:shd w:val="clear" w:color="auto" w:fill="auto"/>
            <w:tcMar>
              <w:top w:w="100" w:type="dxa"/>
              <w:left w:w="100" w:type="dxa"/>
              <w:bottom w:w="100" w:type="dxa"/>
              <w:right w:w="100" w:type="dxa"/>
            </w:tcMar>
          </w:tcPr>
          <w:p w14:paraId="4C06FC17" w14:textId="77777777" w:rsidR="00AA77B4" w:rsidRDefault="009C1BAF">
            <w:pPr>
              <w:spacing w:line="240" w:lineRule="auto"/>
              <w:rPr>
                <w:rFonts w:ascii="Calibri" w:eastAsia="Calibri" w:hAnsi="Calibri" w:cs="Calibri"/>
              </w:rPr>
            </w:pPr>
            <w:r w:rsidRPr="002B456F">
              <w:rPr>
                <w:rFonts w:ascii="Calibri" w:eastAsia="Calibri" w:hAnsi="Calibri" w:cs="Calibri"/>
              </w:rPr>
              <w:t xml:space="preserve">Set up </w:t>
            </w:r>
            <w:r w:rsidRPr="002B456F">
              <w:rPr>
                <w:rFonts w:ascii="Calibri" w:eastAsia="Calibri" w:hAnsi="Calibri" w:cs="Calibri"/>
                <w:b/>
              </w:rPr>
              <w:t xml:space="preserve">conditions for any travel </w:t>
            </w:r>
            <w:r w:rsidRPr="002B456F">
              <w:rPr>
                <w:rFonts w:ascii="Calibri" w:eastAsia="Calibri" w:hAnsi="Calibri" w:cs="Calibri"/>
              </w:rPr>
              <w:t>by persons convicted of sexual exploitation of children</w:t>
            </w:r>
            <w:r>
              <w:rPr>
                <w:rFonts w:ascii="Calibri" w:eastAsia="Calibri" w:hAnsi="Calibri" w:cs="Calibri"/>
              </w:rPr>
              <w:t>.</w:t>
            </w:r>
          </w:p>
        </w:tc>
        <w:tc>
          <w:tcPr>
            <w:tcW w:w="1890" w:type="dxa"/>
            <w:shd w:val="clear" w:color="auto" w:fill="auto"/>
            <w:tcMar>
              <w:top w:w="100" w:type="dxa"/>
              <w:left w:w="100" w:type="dxa"/>
              <w:bottom w:w="100" w:type="dxa"/>
              <w:right w:w="100" w:type="dxa"/>
            </w:tcMar>
          </w:tcPr>
          <w:p w14:paraId="4301E814" w14:textId="77777777" w:rsidR="00AA77B4" w:rsidRDefault="009C1BAF">
            <w:pPr>
              <w:widowControl w:val="0"/>
              <w:spacing w:line="240" w:lineRule="auto"/>
              <w:rPr>
                <w:rFonts w:ascii="Calibri" w:eastAsia="Calibri" w:hAnsi="Calibri" w:cs="Calibri"/>
              </w:rPr>
            </w:pPr>
            <w:r>
              <w:rPr>
                <w:rFonts w:ascii="Calibri" w:eastAsia="Calibri" w:hAnsi="Calibri" w:cs="Calibri"/>
              </w:rPr>
              <w:t>Partially</w:t>
            </w:r>
          </w:p>
        </w:tc>
        <w:tc>
          <w:tcPr>
            <w:tcW w:w="3665" w:type="dxa"/>
            <w:shd w:val="clear" w:color="auto" w:fill="auto"/>
            <w:tcMar>
              <w:top w:w="100" w:type="dxa"/>
              <w:left w:w="100" w:type="dxa"/>
              <w:bottom w:w="100" w:type="dxa"/>
              <w:right w:w="100" w:type="dxa"/>
            </w:tcMar>
          </w:tcPr>
          <w:p w14:paraId="3B312C6B" w14:textId="77777777" w:rsidR="00AA77B4" w:rsidRDefault="009F170E">
            <w:pPr>
              <w:widowControl w:val="0"/>
              <w:spacing w:line="240" w:lineRule="auto"/>
              <w:rPr>
                <w:rFonts w:ascii="Calibri" w:eastAsia="Calibri" w:hAnsi="Calibri" w:cs="Calibri"/>
              </w:rPr>
            </w:pPr>
            <w:r>
              <w:rPr>
                <w:rFonts w:ascii="Calibri" w:eastAsia="Calibri" w:hAnsi="Calibri" w:cs="Calibri"/>
              </w:rPr>
              <w:t xml:space="preserve">The Aliens and Nationality Law, chapter 5.1, lists the grounds for exclusion of aliens, </w:t>
            </w:r>
            <w:proofErr w:type="gramStart"/>
            <w:r>
              <w:rPr>
                <w:rFonts w:ascii="Calibri" w:eastAsia="Calibri" w:hAnsi="Calibri" w:cs="Calibri"/>
              </w:rPr>
              <w:t>including:</w:t>
            </w:r>
            <w:proofErr w:type="gramEnd"/>
          </w:p>
          <w:p w14:paraId="6881E6F3" w14:textId="77777777" w:rsidR="00AA77B4" w:rsidRDefault="009F170E">
            <w:pPr>
              <w:widowControl w:val="0"/>
              <w:numPr>
                <w:ilvl w:val="0"/>
                <w:numId w:val="6"/>
              </w:numPr>
              <w:spacing w:line="240" w:lineRule="auto"/>
              <w:rPr>
                <w:rFonts w:ascii="Calibri" w:eastAsia="Calibri" w:hAnsi="Calibri" w:cs="Calibri"/>
              </w:rPr>
            </w:pPr>
            <w:r>
              <w:rPr>
                <w:rFonts w:ascii="Calibri" w:eastAsia="Calibri" w:hAnsi="Calibri" w:cs="Calibri"/>
              </w:rPr>
              <w:t>“</w:t>
            </w:r>
            <w:r>
              <w:rPr>
                <w:rFonts w:ascii="Calibri" w:eastAsia="Calibri" w:hAnsi="Calibri" w:cs="Calibri"/>
                <w:i/>
              </w:rPr>
              <w:t xml:space="preserve">Aliens who have been convicted of a crime involving moral turpitude (other than purely political offense), or aliens who admit having committed such a crime, or aliens who admit committing acts which constitute the essential elements of such a </w:t>
            </w:r>
            <w:proofErr w:type="gramStart"/>
            <w:r>
              <w:rPr>
                <w:rFonts w:ascii="Calibri" w:eastAsia="Calibri" w:hAnsi="Calibri" w:cs="Calibri"/>
                <w:i/>
              </w:rPr>
              <w:t>crime;</w:t>
            </w:r>
            <w:proofErr w:type="gramEnd"/>
            <w:r>
              <w:rPr>
                <w:rFonts w:ascii="Calibri" w:eastAsia="Calibri" w:hAnsi="Calibri" w:cs="Calibri"/>
                <w:i/>
              </w:rPr>
              <w:t xml:space="preserve"> </w:t>
            </w:r>
          </w:p>
          <w:p w14:paraId="5A85EF90" w14:textId="77777777" w:rsidR="00AA77B4" w:rsidRDefault="009F170E">
            <w:pPr>
              <w:widowControl w:val="0"/>
              <w:numPr>
                <w:ilvl w:val="0"/>
                <w:numId w:val="6"/>
              </w:numPr>
              <w:spacing w:line="240" w:lineRule="auto"/>
              <w:rPr>
                <w:rFonts w:ascii="Calibri" w:eastAsia="Calibri" w:hAnsi="Calibri" w:cs="Calibri"/>
                <w:i/>
              </w:rPr>
            </w:pPr>
            <w:r>
              <w:rPr>
                <w:rFonts w:ascii="Calibri" w:eastAsia="Calibri" w:hAnsi="Calibri" w:cs="Calibri"/>
                <w:i/>
              </w:rPr>
              <w:t xml:space="preserve">Aliens who directly or indirectly procure or attempt to procure, or who have procured or attempted to procure or to import, prostitutes or persons for the purpose of prostitution or for any other immoral </w:t>
            </w:r>
            <w:proofErr w:type="gramStart"/>
            <w:r>
              <w:rPr>
                <w:rFonts w:ascii="Calibri" w:eastAsia="Calibri" w:hAnsi="Calibri" w:cs="Calibri"/>
                <w:i/>
              </w:rPr>
              <w:t>purpose;</w:t>
            </w:r>
            <w:proofErr w:type="gramEnd"/>
            <w:r>
              <w:rPr>
                <w:rFonts w:ascii="Calibri" w:eastAsia="Calibri" w:hAnsi="Calibri" w:cs="Calibri"/>
                <w:i/>
              </w:rPr>
              <w:t xml:space="preserve"> and aliens who are or have been supported by or received or have received, in whole or in part, the proceeds of prostitution, or aliens coming to Liberia to engage in any other unlawful commercialized vice, whether or not related to prostitution; </w:t>
            </w:r>
          </w:p>
          <w:p w14:paraId="5F4447BE" w14:textId="77777777" w:rsidR="00AA77B4" w:rsidRDefault="009F170E">
            <w:pPr>
              <w:widowControl w:val="0"/>
              <w:numPr>
                <w:ilvl w:val="0"/>
                <w:numId w:val="6"/>
              </w:numPr>
              <w:spacing w:line="240" w:lineRule="auto"/>
              <w:rPr>
                <w:rFonts w:ascii="Calibri" w:eastAsia="Calibri" w:hAnsi="Calibri" w:cs="Calibri"/>
              </w:rPr>
            </w:pPr>
            <w:r>
              <w:rPr>
                <w:rFonts w:ascii="Calibri" w:eastAsia="Calibri" w:hAnsi="Calibri" w:cs="Calibri"/>
                <w:i/>
              </w:rPr>
              <w:t>Aliens who the consular officer or the Attorney General knows or has reason to believe seek to enter Liberia solely, principally, or incidentally to engage in activities which would prejudice and be prejudicial to the public interest, or endanger the welfare, safety, or security of Liberia</w:t>
            </w:r>
            <w:r>
              <w:rPr>
                <w:rFonts w:ascii="Calibri" w:eastAsia="Calibri" w:hAnsi="Calibri" w:cs="Calibri"/>
              </w:rPr>
              <w:t>”.</w:t>
            </w:r>
          </w:p>
          <w:p w14:paraId="59813B75" w14:textId="77777777" w:rsidR="00AA77B4" w:rsidRDefault="00AA77B4">
            <w:pPr>
              <w:widowControl w:val="0"/>
              <w:spacing w:line="240" w:lineRule="auto"/>
              <w:rPr>
                <w:rFonts w:ascii="Calibri" w:eastAsia="Calibri" w:hAnsi="Calibri" w:cs="Calibri"/>
              </w:rPr>
            </w:pPr>
          </w:p>
          <w:p w14:paraId="4DD2E5DF" w14:textId="77777777" w:rsidR="00AA77B4" w:rsidRDefault="009F170E">
            <w:pPr>
              <w:widowControl w:val="0"/>
              <w:spacing w:line="240" w:lineRule="auto"/>
              <w:rPr>
                <w:rFonts w:ascii="Calibri" w:eastAsia="Calibri" w:hAnsi="Calibri" w:cs="Calibri"/>
              </w:rPr>
            </w:pPr>
            <w:r>
              <w:rPr>
                <w:rFonts w:ascii="Calibri" w:eastAsia="Calibri" w:hAnsi="Calibri" w:cs="Calibri"/>
              </w:rPr>
              <w:t xml:space="preserve">The national legislation is not specific enough to ensure that the departure </w:t>
            </w:r>
            <w:r>
              <w:rPr>
                <w:rFonts w:ascii="Calibri" w:eastAsia="Calibri" w:hAnsi="Calibri" w:cs="Calibri"/>
              </w:rPr>
              <w:lastRenderedPageBreak/>
              <w:t>of foreigners convicted of sexual exploitation of children will be denied.</w:t>
            </w:r>
          </w:p>
        </w:tc>
      </w:tr>
      <w:tr w:rsidR="00AA77B4" w14:paraId="4F393148" w14:textId="77777777" w:rsidTr="00AF2228">
        <w:tc>
          <w:tcPr>
            <w:tcW w:w="555" w:type="dxa"/>
            <w:shd w:val="clear" w:color="auto" w:fill="auto"/>
            <w:tcMar>
              <w:top w:w="100" w:type="dxa"/>
              <w:left w:w="100" w:type="dxa"/>
              <w:bottom w:w="100" w:type="dxa"/>
              <w:right w:w="100" w:type="dxa"/>
            </w:tcMar>
          </w:tcPr>
          <w:p w14:paraId="04EE3903" w14:textId="77777777" w:rsidR="00AA77B4" w:rsidRDefault="009F170E">
            <w:pPr>
              <w:widowControl w:val="0"/>
              <w:spacing w:line="240" w:lineRule="auto"/>
              <w:rPr>
                <w:rFonts w:ascii="Calibri" w:eastAsia="Calibri" w:hAnsi="Calibri" w:cs="Calibri"/>
              </w:rPr>
            </w:pPr>
            <w:r>
              <w:rPr>
                <w:rFonts w:ascii="Calibri" w:eastAsia="Calibri" w:hAnsi="Calibri" w:cs="Calibri"/>
              </w:rPr>
              <w:lastRenderedPageBreak/>
              <w:t>6.</w:t>
            </w:r>
          </w:p>
        </w:tc>
        <w:tc>
          <w:tcPr>
            <w:tcW w:w="4105" w:type="dxa"/>
            <w:shd w:val="clear" w:color="auto" w:fill="auto"/>
            <w:tcMar>
              <w:top w:w="100" w:type="dxa"/>
              <w:left w:w="100" w:type="dxa"/>
              <w:bottom w:w="100" w:type="dxa"/>
              <w:right w:w="100" w:type="dxa"/>
            </w:tcMar>
          </w:tcPr>
          <w:p w14:paraId="420DE9E1" w14:textId="77777777" w:rsidR="00AA77B4" w:rsidRDefault="009C1BAF">
            <w:pPr>
              <w:spacing w:line="240" w:lineRule="auto"/>
              <w:rPr>
                <w:rFonts w:ascii="Calibri" w:eastAsia="Calibri" w:hAnsi="Calibri" w:cs="Calibri"/>
              </w:rPr>
            </w:pPr>
            <w:r w:rsidRPr="002B456F">
              <w:rPr>
                <w:rFonts w:ascii="Calibri" w:eastAsia="Calibri" w:hAnsi="Calibri" w:cs="Calibri"/>
              </w:rPr>
              <w:t xml:space="preserve">Ensure </w:t>
            </w:r>
            <w:r w:rsidRPr="002B456F">
              <w:rPr>
                <w:rFonts w:ascii="Calibri" w:eastAsia="Calibri" w:hAnsi="Calibri" w:cs="Calibri"/>
                <w:b/>
              </w:rPr>
              <w:t xml:space="preserve">consistency in the definition of a ‘child’ </w:t>
            </w:r>
            <w:r w:rsidRPr="002B456F">
              <w:rPr>
                <w:rFonts w:ascii="Calibri" w:eastAsia="Calibri" w:hAnsi="Calibri" w:cs="Calibri"/>
              </w:rPr>
              <w:t>as anyone under the age of 18 for all crimes of sexual exploitation, regardless of the age of sexual consent.</w:t>
            </w:r>
          </w:p>
        </w:tc>
        <w:tc>
          <w:tcPr>
            <w:tcW w:w="1890" w:type="dxa"/>
            <w:shd w:val="clear" w:color="auto" w:fill="auto"/>
            <w:tcMar>
              <w:top w:w="100" w:type="dxa"/>
              <w:left w:w="100" w:type="dxa"/>
              <w:bottom w:w="100" w:type="dxa"/>
              <w:right w:w="100" w:type="dxa"/>
            </w:tcMar>
          </w:tcPr>
          <w:p w14:paraId="2AD222A6" w14:textId="77777777" w:rsidR="00AA77B4" w:rsidRDefault="009F170E">
            <w:pPr>
              <w:widowControl w:val="0"/>
              <w:spacing w:line="240" w:lineRule="auto"/>
              <w:rPr>
                <w:rFonts w:ascii="Calibri" w:eastAsia="Calibri" w:hAnsi="Calibri" w:cs="Calibri"/>
              </w:rPr>
            </w:pPr>
            <w:r>
              <w:rPr>
                <w:rFonts w:ascii="Calibri" w:eastAsia="Calibri" w:hAnsi="Calibri" w:cs="Calibri"/>
              </w:rPr>
              <w:t>Yes</w:t>
            </w:r>
          </w:p>
        </w:tc>
        <w:tc>
          <w:tcPr>
            <w:tcW w:w="3665" w:type="dxa"/>
            <w:shd w:val="clear" w:color="auto" w:fill="auto"/>
            <w:tcMar>
              <w:top w:w="100" w:type="dxa"/>
              <w:left w:w="100" w:type="dxa"/>
              <w:bottom w:w="100" w:type="dxa"/>
              <w:right w:w="100" w:type="dxa"/>
            </w:tcMar>
          </w:tcPr>
          <w:p w14:paraId="5A87FFD6" w14:textId="77777777" w:rsidR="00AA77B4" w:rsidRDefault="009F170E">
            <w:pPr>
              <w:widowControl w:val="0"/>
              <w:spacing w:line="240" w:lineRule="auto"/>
              <w:rPr>
                <w:rFonts w:ascii="Calibri" w:eastAsia="Calibri" w:hAnsi="Calibri" w:cs="Calibri"/>
              </w:rPr>
            </w:pPr>
            <w:r>
              <w:rPr>
                <w:rFonts w:ascii="Calibri" w:eastAsia="Calibri" w:hAnsi="Calibri" w:cs="Calibri"/>
              </w:rPr>
              <w:t>Article 1 section 3 of the Children’s Law defines a ‘child’ as anyone under eighteen years old.</w:t>
            </w:r>
          </w:p>
          <w:p w14:paraId="2E6EA429" w14:textId="77777777" w:rsidR="00AA77B4" w:rsidRDefault="00AA77B4">
            <w:pPr>
              <w:widowControl w:val="0"/>
              <w:spacing w:line="240" w:lineRule="auto"/>
              <w:rPr>
                <w:rFonts w:ascii="Calibri" w:eastAsia="Calibri" w:hAnsi="Calibri" w:cs="Calibri"/>
              </w:rPr>
            </w:pPr>
          </w:p>
          <w:p w14:paraId="659C968E" w14:textId="77777777" w:rsidR="00AA77B4" w:rsidRDefault="009F170E">
            <w:pPr>
              <w:widowControl w:val="0"/>
              <w:spacing w:line="240" w:lineRule="auto"/>
              <w:rPr>
                <w:rFonts w:ascii="Calibri" w:eastAsia="Calibri" w:hAnsi="Calibri" w:cs="Calibri"/>
              </w:rPr>
            </w:pPr>
            <w:r>
              <w:rPr>
                <w:rFonts w:ascii="Calibri" w:eastAsia="Calibri" w:hAnsi="Calibri" w:cs="Calibri"/>
              </w:rPr>
              <w:t>Article 1 of the Trafficking in Persons Act defines a ‘child’ as anyone under eighteen years old.</w:t>
            </w:r>
          </w:p>
          <w:p w14:paraId="4348A160" w14:textId="77777777" w:rsidR="00AA77B4" w:rsidRDefault="00AA77B4">
            <w:pPr>
              <w:widowControl w:val="0"/>
              <w:spacing w:line="240" w:lineRule="auto"/>
              <w:rPr>
                <w:rFonts w:ascii="Calibri" w:eastAsia="Calibri" w:hAnsi="Calibri" w:cs="Calibri"/>
              </w:rPr>
            </w:pPr>
          </w:p>
          <w:p w14:paraId="5463A6E8" w14:textId="77777777" w:rsidR="00AA77B4" w:rsidRDefault="009F170E">
            <w:pPr>
              <w:widowControl w:val="0"/>
              <w:spacing w:line="240" w:lineRule="auto"/>
              <w:rPr>
                <w:rFonts w:ascii="Calibri" w:eastAsia="Calibri" w:hAnsi="Calibri" w:cs="Calibri"/>
              </w:rPr>
            </w:pPr>
            <w:r>
              <w:rPr>
                <w:rFonts w:ascii="Calibri" w:eastAsia="Calibri" w:hAnsi="Calibri" w:cs="Calibri"/>
              </w:rPr>
              <w:t>The Children’s Law amended article 14, 16, 17 and 18 of the Penal Law Title 26, and therefore criminalises exploitation of children in prostitution (section 16.4), subjecting a child to prohibited child labour (section 16.10), subjecting or involving a child to pornography or in the making of such material (section 18.14), exposing a child to media of a sexual nature (section 18.15) and keeping or distributing the content of child sexual abuse material (section 18.16).</w:t>
            </w:r>
          </w:p>
          <w:p w14:paraId="0E06F39E" w14:textId="77777777" w:rsidR="00AA77B4" w:rsidRDefault="00AA77B4">
            <w:pPr>
              <w:widowControl w:val="0"/>
              <w:spacing w:line="240" w:lineRule="auto"/>
              <w:rPr>
                <w:rFonts w:ascii="Calibri" w:eastAsia="Calibri" w:hAnsi="Calibri" w:cs="Calibri"/>
              </w:rPr>
            </w:pPr>
          </w:p>
          <w:p w14:paraId="3BBCA600" w14:textId="77777777" w:rsidR="00AA77B4" w:rsidRDefault="009F170E">
            <w:pPr>
              <w:widowControl w:val="0"/>
              <w:spacing w:line="240" w:lineRule="auto"/>
              <w:rPr>
                <w:rFonts w:ascii="Calibri" w:eastAsia="Calibri" w:hAnsi="Calibri" w:cs="Calibri"/>
              </w:rPr>
            </w:pPr>
            <w:r>
              <w:rPr>
                <w:rFonts w:ascii="Calibri" w:eastAsia="Calibri" w:hAnsi="Calibri" w:cs="Calibri"/>
              </w:rPr>
              <w:t>The Trafficking in Person Act criminalises child trafficking.</w:t>
            </w:r>
          </w:p>
        </w:tc>
      </w:tr>
      <w:tr w:rsidR="00AA77B4" w14:paraId="3949564E" w14:textId="77777777" w:rsidTr="00AF2228">
        <w:tc>
          <w:tcPr>
            <w:tcW w:w="555" w:type="dxa"/>
            <w:shd w:val="clear" w:color="auto" w:fill="auto"/>
            <w:tcMar>
              <w:top w:w="100" w:type="dxa"/>
              <w:left w:w="100" w:type="dxa"/>
              <w:bottom w:w="100" w:type="dxa"/>
              <w:right w:w="100" w:type="dxa"/>
            </w:tcMar>
          </w:tcPr>
          <w:p w14:paraId="6024647B" w14:textId="77777777" w:rsidR="00AA77B4" w:rsidRDefault="009F170E">
            <w:pPr>
              <w:widowControl w:val="0"/>
              <w:spacing w:line="240" w:lineRule="auto"/>
              <w:rPr>
                <w:rFonts w:ascii="Calibri" w:eastAsia="Calibri" w:hAnsi="Calibri" w:cs="Calibri"/>
              </w:rPr>
            </w:pPr>
            <w:r>
              <w:rPr>
                <w:rFonts w:ascii="Calibri" w:eastAsia="Calibri" w:hAnsi="Calibri" w:cs="Calibri"/>
              </w:rPr>
              <w:t>7.</w:t>
            </w:r>
          </w:p>
        </w:tc>
        <w:tc>
          <w:tcPr>
            <w:tcW w:w="4105" w:type="dxa"/>
            <w:shd w:val="clear" w:color="auto" w:fill="auto"/>
            <w:tcMar>
              <w:top w:w="100" w:type="dxa"/>
              <w:left w:w="100" w:type="dxa"/>
              <w:bottom w:w="100" w:type="dxa"/>
              <w:right w:w="100" w:type="dxa"/>
            </w:tcMar>
          </w:tcPr>
          <w:p w14:paraId="6F2FADE7" w14:textId="77777777" w:rsidR="00AA77B4" w:rsidRDefault="009C1BAF">
            <w:pPr>
              <w:spacing w:line="240" w:lineRule="auto"/>
              <w:rPr>
                <w:rFonts w:ascii="Calibri" w:eastAsia="Calibri" w:hAnsi="Calibri" w:cs="Calibri"/>
              </w:rPr>
            </w:pPr>
            <w:r w:rsidRPr="002B456F">
              <w:rPr>
                <w:rFonts w:ascii="Calibri" w:eastAsia="Calibri" w:hAnsi="Calibri" w:cs="Calibri"/>
              </w:rPr>
              <w:t xml:space="preserve">Ensure that the </w:t>
            </w:r>
            <w:r w:rsidRPr="002B456F">
              <w:rPr>
                <w:rFonts w:ascii="Calibri" w:eastAsia="Calibri" w:hAnsi="Calibri" w:cs="Calibri"/>
                <w:b/>
              </w:rPr>
              <w:t>age of sexual consent</w:t>
            </w:r>
            <w:r w:rsidRPr="002B456F">
              <w:rPr>
                <w:rFonts w:ascii="Calibri" w:eastAsia="Calibri" w:hAnsi="Calibri" w:cs="Calibri"/>
              </w:rPr>
              <w:t xml:space="preserve"> for both males and females is 18 and a close in age exemption (up to 3 years) is provided for consensual sexual relationships between adolescents in order to allow voluntary, well-informed and mutual sexual contact between close in age peers and to prevent criminalization of young people in willing sexual relationships.</w:t>
            </w:r>
          </w:p>
        </w:tc>
        <w:tc>
          <w:tcPr>
            <w:tcW w:w="1890" w:type="dxa"/>
            <w:shd w:val="clear" w:color="auto" w:fill="auto"/>
            <w:tcMar>
              <w:top w:w="100" w:type="dxa"/>
              <w:left w:w="100" w:type="dxa"/>
              <w:bottom w:w="100" w:type="dxa"/>
              <w:right w:w="100" w:type="dxa"/>
            </w:tcMar>
          </w:tcPr>
          <w:p w14:paraId="132F745A" w14:textId="77777777" w:rsidR="00AA77B4" w:rsidRDefault="009C1BAF">
            <w:pPr>
              <w:widowControl w:val="0"/>
              <w:spacing w:line="240" w:lineRule="auto"/>
              <w:rPr>
                <w:rFonts w:ascii="Calibri" w:eastAsia="Calibri" w:hAnsi="Calibri" w:cs="Calibri"/>
              </w:rPr>
            </w:pPr>
            <w:r>
              <w:rPr>
                <w:rFonts w:ascii="Calibri" w:eastAsia="Calibri" w:hAnsi="Calibri" w:cs="Calibri"/>
              </w:rPr>
              <w:t>Partially</w:t>
            </w:r>
          </w:p>
        </w:tc>
        <w:tc>
          <w:tcPr>
            <w:tcW w:w="3665" w:type="dxa"/>
            <w:shd w:val="clear" w:color="auto" w:fill="auto"/>
            <w:tcMar>
              <w:top w:w="100" w:type="dxa"/>
              <w:left w:w="100" w:type="dxa"/>
              <w:bottom w:w="100" w:type="dxa"/>
              <w:right w:w="100" w:type="dxa"/>
            </w:tcMar>
          </w:tcPr>
          <w:p w14:paraId="1E8F56DF" w14:textId="77777777" w:rsidR="00AA77B4" w:rsidRDefault="009F170E">
            <w:pPr>
              <w:widowControl w:val="0"/>
              <w:spacing w:line="240" w:lineRule="auto"/>
              <w:rPr>
                <w:rFonts w:ascii="Calibri" w:eastAsia="Calibri" w:hAnsi="Calibri" w:cs="Calibri"/>
              </w:rPr>
            </w:pPr>
            <w:r>
              <w:rPr>
                <w:rFonts w:ascii="Calibri" w:eastAsia="Calibri" w:hAnsi="Calibri" w:cs="Calibri"/>
              </w:rPr>
              <w:t>Article 14.75 of the Criminal Code criminalises with third degree felony a male who has sexual intercourse with a female, not his wife, or any person who engages in deviate sexual intercourse with another, if the other person is under sixteen years and the actor is at least five years older than the other person. If the actor is less than twenty-one years old, it is a first degree misdemeanor.</w:t>
            </w:r>
          </w:p>
          <w:p w14:paraId="7C0468FF" w14:textId="77777777" w:rsidR="00AA77B4" w:rsidRDefault="009F170E">
            <w:pPr>
              <w:widowControl w:val="0"/>
              <w:spacing w:line="240" w:lineRule="auto"/>
              <w:rPr>
                <w:rFonts w:ascii="Calibri" w:eastAsia="Calibri" w:hAnsi="Calibri" w:cs="Calibri"/>
              </w:rPr>
            </w:pPr>
            <w:r>
              <w:rPr>
                <w:rFonts w:ascii="Calibri" w:eastAsia="Calibri" w:hAnsi="Calibri" w:cs="Calibri"/>
              </w:rPr>
              <w:t>However, the Criminal Code should criminalise a any persone who has deviant sexual relations with another person, whether the victim is his wife or not.</w:t>
            </w:r>
          </w:p>
          <w:p w14:paraId="503D037C" w14:textId="77777777" w:rsidR="00AA77B4" w:rsidRDefault="00AA77B4">
            <w:pPr>
              <w:widowControl w:val="0"/>
              <w:spacing w:line="240" w:lineRule="auto"/>
              <w:rPr>
                <w:rFonts w:ascii="Calibri" w:eastAsia="Calibri" w:hAnsi="Calibri" w:cs="Calibri"/>
              </w:rPr>
            </w:pPr>
          </w:p>
          <w:p w14:paraId="4FBB87D5" w14:textId="77777777" w:rsidR="00AA77B4" w:rsidRDefault="009F170E">
            <w:pPr>
              <w:widowControl w:val="0"/>
              <w:spacing w:line="240" w:lineRule="auto"/>
              <w:rPr>
                <w:rFonts w:ascii="Calibri" w:eastAsia="Calibri" w:hAnsi="Calibri" w:cs="Calibri"/>
              </w:rPr>
            </w:pPr>
            <w:r>
              <w:rPr>
                <w:rFonts w:ascii="Calibri" w:eastAsia="Calibri" w:hAnsi="Calibri" w:cs="Calibri"/>
              </w:rPr>
              <w:t xml:space="preserve">Article 14.77 criminalises a person who knowingly has sexual contact with another person or causes such other to have sexual contact with him or her, when they are not married to each other, with second degree </w:t>
            </w:r>
            <w:r>
              <w:rPr>
                <w:rFonts w:ascii="Calibri" w:eastAsia="Calibri" w:hAnsi="Calibri" w:cs="Calibri"/>
              </w:rPr>
              <w:lastRenderedPageBreak/>
              <w:t>misdemeanor if the other person is less than 12 years of age, provided the actor is 16 years of age or older or the other person is less than 16 years of age and the actor is at least 5 years older than the other person.</w:t>
            </w:r>
          </w:p>
          <w:p w14:paraId="6856E3C6" w14:textId="77777777" w:rsidR="00AA77B4" w:rsidRDefault="00AA77B4">
            <w:pPr>
              <w:widowControl w:val="0"/>
              <w:spacing w:line="240" w:lineRule="auto"/>
              <w:rPr>
                <w:rFonts w:ascii="Calibri" w:eastAsia="Calibri" w:hAnsi="Calibri" w:cs="Calibri"/>
              </w:rPr>
            </w:pPr>
          </w:p>
          <w:p w14:paraId="686D0442" w14:textId="77777777" w:rsidR="00AA77B4" w:rsidRDefault="009F170E">
            <w:pPr>
              <w:widowControl w:val="0"/>
              <w:spacing w:line="240" w:lineRule="auto"/>
              <w:rPr>
                <w:rFonts w:ascii="Calibri" w:eastAsia="Calibri" w:hAnsi="Calibri" w:cs="Calibri"/>
              </w:rPr>
            </w:pPr>
            <w:r>
              <w:rPr>
                <w:rFonts w:ascii="Calibri" w:eastAsia="Calibri" w:hAnsi="Calibri" w:cs="Calibri"/>
              </w:rPr>
              <w:t>Finally, the Rape Amendment Act stipulates that statutory rape is a first-degree rape offence which carries a maximum sentence of life imprisonment if the victim is less than eighteen years old and the offender is eighteen years of age or older.</w:t>
            </w:r>
          </w:p>
        </w:tc>
      </w:tr>
      <w:tr w:rsidR="00AA77B4" w14:paraId="4E4BD6EE" w14:textId="77777777" w:rsidTr="00AF2228">
        <w:tc>
          <w:tcPr>
            <w:tcW w:w="555" w:type="dxa"/>
            <w:shd w:val="clear" w:color="auto" w:fill="auto"/>
            <w:tcMar>
              <w:top w:w="100" w:type="dxa"/>
              <w:left w:w="100" w:type="dxa"/>
              <w:bottom w:w="100" w:type="dxa"/>
              <w:right w:w="100" w:type="dxa"/>
            </w:tcMar>
          </w:tcPr>
          <w:p w14:paraId="4D80D19E" w14:textId="77777777" w:rsidR="00AA77B4" w:rsidRDefault="009F170E">
            <w:pPr>
              <w:widowControl w:val="0"/>
              <w:spacing w:line="240" w:lineRule="auto"/>
              <w:rPr>
                <w:rFonts w:ascii="Calibri" w:eastAsia="Calibri" w:hAnsi="Calibri" w:cs="Calibri"/>
              </w:rPr>
            </w:pPr>
            <w:r>
              <w:rPr>
                <w:rFonts w:ascii="Calibri" w:eastAsia="Calibri" w:hAnsi="Calibri" w:cs="Calibri"/>
              </w:rPr>
              <w:lastRenderedPageBreak/>
              <w:t>8.</w:t>
            </w:r>
          </w:p>
        </w:tc>
        <w:tc>
          <w:tcPr>
            <w:tcW w:w="4105" w:type="dxa"/>
            <w:shd w:val="clear" w:color="auto" w:fill="auto"/>
            <w:tcMar>
              <w:top w:w="100" w:type="dxa"/>
              <w:left w:w="100" w:type="dxa"/>
              <w:bottom w:w="100" w:type="dxa"/>
              <w:right w:w="100" w:type="dxa"/>
            </w:tcMar>
          </w:tcPr>
          <w:p w14:paraId="61F667B9" w14:textId="77777777" w:rsidR="00AA77B4" w:rsidRDefault="009C1BAF">
            <w:pPr>
              <w:spacing w:line="240" w:lineRule="auto"/>
              <w:rPr>
                <w:rFonts w:ascii="Calibri" w:eastAsia="Calibri" w:hAnsi="Calibri" w:cs="Calibri"/>
              </w:rPr>
            </w:pPr>
            <w:r w:rsidRPr="009221E0">
              <w:rPr>
                <w:rFonts w:ascii="Calibri" w:eastAsia="Calibri" w:hAnsi="Calibri" w:cs="Calibri"/>
              </w:rPr>
              <w:t xml:space="preserve">Have a law or regulation establishing a </w:t>
            </w:r>
            <w:r w:rsidRPr="009221E0">
              <w:rPr>
                <w:rFonts w:ascii="Calibri" w:eastAsia="Calibri" w:hAnsi="Calibri" w:cs="Calibri"/>
                <w:b/>
              </w:rPr>
              <w:t>mechanism for centrally registering sex offenders</w:t>
            </w:r>
            <w:r w:rsidRPr="009221E0">
              <w:rPr>
                <w:rFonts w:ascii="Calibri" w:eastAsia="Calibri" w:hAnsi="Calibri" w:cs="Calibri"/>
              </w:rPr>
              <w:t xml:space="preserve"> that has been implemented/setup.</w:t>
            </w:r>
          </w:p>
        </w:tc>
        <w:tc>
          <w:tcPr>
            <w:tcW w:w="1890" w:type="dxa"/>
            <w:shd w:val="clear" w:color="auto" w:fill="auto"/>
            <w:tcMar>
              <w:top w:w="100" w:type="dxa"/>
              <w:left w:w="100" w:type="dxa"/>
              <w:bottom w:w="100" w:type="dxa"/>
              <w:right w:w="100" w:type="dxa"/>
            </w:tcMar>
          </w:tcPr>
          <w:p w14:paraId="44F60F6E" w14:textId="77777777" w:rsidR="00AA77B4" w:rsidRDefault="009F170E">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2EBAC607" w14:textId="77777777" w:rsidR="00AA77B4" w:rsidRDefault="00AA77B4">
            <w:pPr>
              <w:widowControl w:val="0"/>
              <w:spacing w:line="240" w:lineRule="auto"/>
              <w:rPr>
                <w:rFonts w:ascii="Calibri" w:eastAsia="Calibri" w:hAnsi="Calibri" w:cs="Calibri"/>
              </w:rPr>
            </w:pPr>
          </w:p>
        </w:tc>
      </w:tr>
      <w:tr w:rsidR="00AA77B4" w14:paraId="07C7CED6" w14:textId="77777777" w:rsidTr="00AF2228">
        <w:trPr>
          <w:trHeight w:val="3390"/>
        </w:trPr>
        <w:tc>
          <w:tcPr>
            <w:tcW w:w="555" w:type="dxa"/>
            <w:shd w:val="clear" w:color="auto" w:fill="auto"/>
            <w:tcMar>
              <w:top w:w="100" w:type="dxa"/>
              <w:left w:w="100" w:type="dxa"/>
              <w:bottom w:w="100" w:type="dxa"/>
              <w:right w:w="100" w:type="dxa"/>
            </w:tcMar>
          </w:tcPr>
          <w:p w14:paraId="4E8140E0" w14:textId="77777777" w:rsidR="00AA77B4" w:rsidRDefault="009F170E">
            <w:pPr>
              <w:widowControl w:val="0"/>
              <w:spacing w:line="240" w:lineRule="auto"/>
              <w:rPr>
                <w:rFonts w:ascii="Calibri" w:eastAsia="Calibri" w:hAnsi="Calibri" w:cs="Calibri"/>
              </w:rPr>
            </w:pPr>
            <w:r>
              <w:rPr>
                <w:rFonts w:ascii="Calibri" w:eastAsia="Calibri" w:hAnsi="Calibri" w:cs="Calibri"/>
              </w:rPr>
              <w:t>9.</w:t>
            </w:r>
          </w:p>
        </w:tc>
        <w:tc>
          <w:tcPr>
            <w:tcW w:w="4105" w:type="dxa"/>
            <w:shd w:val="clear" w:color="auto" w:fill="auto"/>
            <w:tcMar>
              <w:top w:w="100" w:type="dxa"/>
              <w:left w:w="100" w:type="dxa"/>
              <w:bottom w:w="100" w:type="dxa"/>
              <w:right w:w="100" w:type="dxa"/>
            </w:tcMar>
          </w:tcPr>
          <w:p w14:paraId="4FA2B81A" w14:textId="77777777" w:rsidR="00AA77B4" w:rsidRDefault="009C1BAF">
            <w:pPr>
              <w:spacing w:line="240" w:lineRule="auto"/>
              <w:rPr>
                <w:rFonts w:ascii="Calibri" w:eastAsia="Calibri" w:hAnsi="Calibri" w:cs="Calibri"/>
              </w:rPr>
            </w:pPr>
            <w:r w:rsidRPr="00D42F68">
              <w:rPr>
                <w:rFonts w:ascii="Calibri" w:eastAsia="Calibri" w:hAnsi="Calibri" w:cs="Calibri"/>
              </w:rPr>
              <w:t xml:space="preserve">Establish </w:t>
            </w:r>
            <w:r w:rsidRPr="00D42F68">
              <w:rPr>
                <w:rFonts w:ascii="Calibri" w:eastAsia="Calibri" w:hAnsi="Calibri" w:cs="Calibri"/>
                <w:b/>
              </w:rPr>
              <w:t>bail  conditions</w:t>
            </w:r>
            <w:r w:rsidRPr="00D42F68">
              <w:rPr>
                <w:rFonts w:ascii="Calibri" w:eastAsia="Calibri" w:hAnsi="Calibri" w:cs="Calibri"/>
              </w:rPr>
              <w:t xml:space="preserve"> that prohibit individual accused of sexual offences against children from traveling outside of the country.</w:t>
            </w:r>
          </w:p>
        </w:tc>
        <w:tc>
          <w:tcPr>
            <w:tcW w:w="1890" w:type="dxa"/>
            <w:shd w:val="clear" w:color="auto" w:fill="auto"/>
            <w:tcMar>
              <w:top w:w="100" w:type="dxa"/>
              <w:left w:w="100" w:type="dxa"/>
              <w:bottom w:w="100" w:type="dxa"/>
              <w:right w:w="100" w:type="dxa"/>
            </w:tcMar>
          </w:tcPr>
          <w:p w14:paraId="307D9869" w14:textId="77777777" w:rsidR="00AA77B4" w:rsidRDefault="009F170E">
            <w:pPr>
              <w:widowControl w:val="0"/>
              <w:spacing w:line="240" w:lineRule="auto"/>
              <w:rPr>
                <w:rFonts w:ascii="Calibri" w:eastAsia="Calibri" w:hAnsi="Calibri" w:cs="Calibri"/>
              </w:rPr>
            </w:pPr>
            <w:r>
              <w:rPr>
                <w:rFonts w:ascii="Calibri" w:eastAsia="Calibri" w:hAnsi="Calibri" w:cs="Calibri"/>
              </w:rPr>
              <w:t>Yes</w:t>
            </w:r>
          </w:p>
        </w:tc>
        <w:tc>
          <w:tcPr>
            <w:tcW w:w="3665" w:type="dxa"/>
            <w:shd w:val="clear" w:color="auto" w:fill="auto"/>
            <w:tcMar>
              <w:top w:w="100" w:type="dxa"/>
              <w:left w:w="100" w:type="dxa"/>
              <w:bottom w:w="100" w:type="dxa"/>
              <w:right w:w="100" w:type="dxa"/>
            </w:tcMar>
          </w:tcPr>
          <w:p w14:paraId="5D4CBB40" w14:textId="77777777" w:rsidR="00AA77B4" w:rsidRDefault="009F170E">
            <w:pPr>
              <w:widowControl w:val="0"/>
              <w:spacing w:line="240" w:lineRule="auto"/>
              <w:rPr>
                <w:rFonts w:ascii="Calibri" w:eastAsia="Calibri" w:hAnsi="Calibri" w:cs="Calibri"/>
              </w:rPr>
            </w:pPr>
            <w:r>
              <w:rPr>
                <w:rFonts w:ascii="Calibri" w:eastAsia="Calibri" w:hAnsi="Calibri" w:cs="Calibri"/>
              </w:rPr>
              <w:t>Article 13 of the Criminal Procedure Law establishes that any person charged with the commission of an offence not capital shall be entitled as of right to be admitted to bail. Article 1.5 defines a capital offence as an offence punishable by death. In Liberia, no SEC-related offences are capital offences.</w:t>
            </w:r>
          </w:p>
          <w:p w14:paraId="63B86E8C" w14:textId="77777777" w:rsidR="00AA77B4" w:rsidRDefault="00AA77B4">
            <w:pPr>
              <w:widowControl w:val="0"/>
              <w:spacing w:line="240" w:lineRule="auto"/>
              <w:rPr>
                <w:rFonts w:ascii="Calibri" w:eastAsia="Calibri" w:hAnsi="Calibri" w:cs="Calibri"/>
              </w:rPr>
            </w:pPr>
          </w:p>
          <w:p w14:paraId="3575EB12" w14:textId="77777777" w:rsidR="00AA77B4" w:rsidRDefault="009C1BAF">
            <w:pPr>
              <w:widowControl w:val="0"/>
              <w:spacing w:line="240" w:lineRule="auto"/>
              <w:rPr>
                <w:rFonts w:ascii="Calibri" w:eastAsia="Calibri" w:hAnsi="Calibri" w:cs="Calibri"/>
              </w:rPr>
            </w:pPr>
            <w:r>
              <w:rPr>
                <w:rFonts w:ascii="Calibri" w:eastAsia="Calibri" w:hAnsi="Calibri" w:cs="Calibri"/>
              </w:rPr>
              <w:t>A</w:t>
            </w:r>
            <w:r w:rsidR="009F170E">
              <w:rPr>
                <w:rFonts w:ascii="Calibri" w:eastAsia="Calibri" w:hAnsi="Calibri" w:cs="Calibri"/>
              </w:rPr>
              <w:t>rticle 13.6 establishes conditions that prohibit a person accused or convicted of a crime admitted to bail, to leave the Republic without permission.</w:t>
            </w:r>
          </w:p>
        </w:tc>
      </w:tr>
      <w:tr w:rsidR="00AA77B4" w14:paraId="59777AD3" w14:textId="77777777" w:rsidTr="00AF2228">
        <w:tc>
          <w:tcPr>
            <w:tcW w:w="555" w:type="dxa"/>
            <w:shd w:val="clear" w:color="auto" w:fill="auto"/>
            <w:tcMar>
              <w:top w:w="100" w:type="dxa"/>
              <w:left w:w="100" w:type="dxa"/>
              <w:bottom w:w="100" w:type="dxa"/>
              <w:right w:w="100" w:type="dxa"/>
            </w:tcMar>
          </w:tcPr>
          <w:p w14:paraId="17568B30" w14:textId="77777777" w:rsidR="00AA77B4" w:rsidRDefault="009F170E">
            <w:pPr>
              <w:widowControl w:val="0"/>
              <w:spacing w:line="240" w:lineRule="auto"/>
              <w:rPr>
                <w:rFonts w:ascii="Calibri" w:eastAsia="Calibri" w:hAnsi="Calibri" w:cs="Calibri"/>
              </w:rPr>
            </w:pPr>
            <w:r>
              <w:rPr>
                <w:rFonts w:ascii="Calibri" w:eastAsia="Calibri" w:hAnsi="Calibri" w:cs="Calibri"/>
              </w:rPr>
              <w:t>10.</w:t>
            </w:r>
          </w:p>
        </w:tc>
        <w:tc>
          <w:tcPr>
            <w:tcW w:w="4105" w:type="dxa"/>
            <w:shd w:val="clear" w:color="auto" w:fill="auto"/>
            <w:tcMar>
              <w:top w:w="100" w:type="dxa"/>
              <w:left w:w="100" w:type="dxa"/>
              <w:bottom w:w="100" w:type="dxa"/>
              <w:right w:w="100" w:type="dxa"/>
            </w:tcMar>
          </w:tcPr>
          <w:p w14:paraId="6E2660B0" w14:textId="04FD9ACD" w:rsidR="00AA77B4" w:rsidRDefault="009C1BAF">
            <w:pPr>
              <w:widowControl w:val="0"/>
              <w:spacing w:line="240" w:lineRule="auto"/>
              <w:rPr>
                <w:rFonts w:ascii="Calibri" w:eastAsia="Calibri" w:hAnsi="Calibri" w:cs="Calibri"/>
              </w:rPr>
            </w:pPr>
            <w:r w:rsidRPr="00D42F68">
              <w:rPr>
                <w:rFonts w:ascii="Calibri" w:eastAsia="Calibri" w:hAnsi="Calibri" w:cs="Calibri"/>
              </w:rPr>
              <w:t xml:space="preserve">Provide in law that the </w:t>
            </w:r>
            <w:r w:rsidRPr="00D42F68">
              <w:rPr>
                <w:rFonts w:ascii="Calibri" w:eastAsia="Calibri" w:hAnsi="Calibri" w:cs="Calibri"/>
                <w:b/>
              </w:rPr>
              <w:t>mere attempt</w:t>
            </w:r>
            <w:r w:rsidRPr="00D42F68">
              <w:rPr>
                <w:rFonts w:ascii="Calibri" w:eastAsia="Calibri" w:hAnsi="Calibri" w:cs="Calibri"/>
              </w:rPr>
              <w:t xml:space="preserve"> to commit a crime of sexual exploitation of children is criminalised.</w:t>
            </w:r>
          </w:p>
        </w:tc>
        <w:tc>
          <w:tcPr>
            <w:tcW w:w="1890" w:type="dxa"/>
            <w:shd w:val="clear" w:color="auto" w:fill="auto"/>
            <w:tcMar>
              <w:top w:w="100" w:type="dxa"/>
              <w:left w:w="100" w:type="dxa"/>
              <w:bottom w:w="100" w:type="dxa"/>
              <w:right w:w="100" w:type="dxa"/>
            </w:tcMar>
          </w:tcPr>
          <w:p w14:paraId="51583F3D" w14:textId="77777777" w:rsidR="00AA77B4" w:rsidRDefault="00FD7ECB">
            <w:pPr>
              <w:widowControl w:val="0"/>
              <w:spacing w:line="240" w:lineRule="auto"/>
              <w:rPr>
                <w:rFonts w:ascii="Calibri" w:eastAsia="Calibri" w:hAnsi="Calibri" w:cs="Calibri"/>
              </w:rPr>
            </w:pPr>
            <w:r>
              <w:rPr>
                <w:rFonts w:ascii="Calibri" w:eastAsia="Calibri" w:hAnsi="Calibri" w:cs="Calibri"/>
              </w:rPr>
              <w:t>Yes</w:t>
            </w:r>
          </w:p>
        </w:tc>
        <w:tc>
          <w:tcPr>
            <w:tcW w:w="3665" w:type="dxa"/>
            <w:shd w:val="clear" w:color="auto" w:fill="auto"/>
            <w:tcMar>
              <w:top w:w="100" w:type="dxa"/>
              <w:left w:w="100" w:type="dxa"/>
              <w:bottom w:w="100" w:type="dxa"/>
              <w:right w:w="100" w:type="dxa"/>
            </w:tcMar>
          </w:tcPr>
          <w:p w14:paraId="417EF861" w14:textId="77777777" w:rsidR="00AA77B4" w:rsidRDefault="009F170E" w:rsidP="00FD7ECB">
            <w:pPr>
              <w:widowControl w:val="0"/>
              <w:spacing w:line="240" w:lineRule="auto"/>
              <w:rPr>
                <w:rFonts w:ascii="Calibri" w:eastAsia="Calibri" w:hAnsi="Calibri" w:cs="Calibri"/>
              </w:rPr>
            </w:pPr>
            <w:r>
              <w:rPr>
                <w:rFonts w:ascii="Calibri" w:eastAsia="Calibri" w:hAnsi="Calibri" w:cs="Calibri"/>
              </w:rPr>
              <w:t xml:space="preserve"> </w:t>
            </w:r>
          </w:p>
          <w:p w14:paraId="3F0B6653" w14:textId="77777777" w:rsidR="00AA77B4" w:rsidRDefault="009F170E">
            <w:pPr>
              <w:spacing w:line="240" w:lineRule="auto"/>
              <w:rPr>
                <w:rFonts w:ascii="Calibri" w:eastAsia="Calibri" w:hAnsi="Calibri" w:cs="Calibri"/>
              </w:rPr>
            </w:pPr>
            <w:r>
              <w:rPr>
                <w:rFonts w:ascii="Calibri" w:eastAsia="Calibri" w:hAnsi="Calibri" w:cs="Calibri"/>
              </w:rPr>
              <w:t xml:space="preserve">Article 50.5 of the Criminal Code establishes that a person who has been convicted of a felony may be sentenced to imprisonment for the following </w:t>
            </w:r>
            <w:proofErr w:type="gramStart"/>
            <w:r>
              <w:rPr>
                <w:rFonts w:ascii="Calibri" w:eastAsia="Calibri" w:hAnsi="Calibri" w:cs="Calibri"/>
              </w:rPr>
              <w:t>terms:</w:t>
            </w:r>
            <w:proofErr w:type="gramEnd"/>
          </w:p>
          <w:p w14:paraId="336143C3" w14:textId="77777777" w:rsidR="00AA77B4" w:rsidRDefault="009F170E">
            <w:pPr>
              <w:spacing w:line="240" w:lineRule="auto"/>
              <w:rPr>
                <w:rFonts w:ascii="Calibri" w:eastAsia="Calibri" w:hAnsi="Calibri" w:cs="Calibri"/>
                <w:i/>
              </w:rPr>
            </w:pPr>
            <w:r>
              <w:rPr>
                <w:rFonts w:ascii="Calibri" w:eastAsia="Calibri" w:hAnsi="Calibri" w:cs="Calibri"/>
                <w:i/>
              </w:rPr>
              <w:t xml:space="preserve">“(a) For a felony of the first degree </w:t>
            </w:r>
            <w:r>
              <w:rPr>
                <w:rFonts w:ascii="Calibri" w:eastAsia="Calibri" w:hAnsi="Calibri" w:cs="Calibri"/>
                <w:i/>
                <w:u w:val="single"/>
              </w:rPr>
              <w:t>to death or life imprisonment where such penalty is specified by statute</w:t>
            </w:r>
            <w:r>
              <w:rPr>
                <w:rFonts w:ascii="Calibri" w:eastAsia="Calibri" w:hAnsi="Calibri" w:cs="Calibri"/>
                <w:i/>
              </w:rPr>
              <w:t xml:space="preserve">, or where not so specified, to a definite term of imprisonment to be fixed by the court, the maximum of which shall be </w:t>
            </w:r>
            <w:r>
              <w:rPr>
                <w:rFonts w:ascii="Calibri" w:eastAsia="Calibri" w:hAnsi="Calibri" w:cs="Calibri"/>
                <w:i/>
                <w:u w:val="single"/>
              </w:rPr>
              <w:t>ten years</w:t>
            </w:r>
            <w:r>
              <w:rPr>
                <w:rFonts w:ascii="Calibri" w:eastAsia="Calibri" w:hAnsi="Calibri" w:cs="Calibri"/>
                <w:i/>
              </w:rPr>
              <w:t>.</w:t>
            </w:r>
          </w:p>
          <w:p w14:paraId="35715FDD" w14:textId="77777777" w:rsidR="00AA77B4" w:rsidRDefault="00AA77B4">
            <w:pPr>
              <w:spacing w:line="240" w:lineRule="auto"/>
              <w:rPr>
                <w:rFonts w:ascii="Calibri" w:eastAsia="Calibri" w:hAnsi="Calibri" w:cs="Calibri"/>
              </w:rPr>
            </w:pPr>
          </w:p>
        </w:tc>
      </w:tr>
      <w:tr w:rsidR="00AA77B4" w14:paraId="310079B0" w14:textId="77777777" w:rsidTr="00AF2228">
        <w:tc>
          <w:tcPr>
            <w:tcW w:w="555" w:type="dxa"/>
            <w:shd w:val="clear" w:color="auto" w:fill="auto"/>
            <w:tcMar>
              <w:top w:w="100" w:type="dxa"/>
              <w:left w:w="100" w:type="dxa"/>
              <w:bottom w:w="100" w:type="dxa"/>
              <w:right w:w="100" w:type="dxa"/>
            </w:tcMar>
          </w:tcPr>
          <w:p w14:paraId="57AFCCD0" w14:textId="77777777" w:rsidR="00AA77B4" w:rsidRDefault="009F170E">
            <w:pPr>
              <w:widowControl w:val="0"/>
              <w:spacing w:line="240" w:lineRule="auto"/>
              <w:rPr>
                <w:rFonts w:ascii="Calibri" w:eastAsia="Calibri" w:hAnsi="Calibri" w:cs="Calibri"/>
              </w:rPr>
            </w:pPr>
            <w:r>
              <w:rPr>
                <w:rFonts w:ascii="Calibri" w:eastAsia="Calibri" w:hAnsi="Calibri" w:cs="Calibri"/>
              </w:rPr>
              <w:lastRenderedPageBreak/>
              <w:t>11.</w:t>
            </w:r>
          </w:p>
        </w:tc>
        <w:tc>
          <w:tcPr>
            <w:tcW w:w="4105" w:type="dxa"/>
            <w:shd w:val="clear" w:color="auto" w:fill="auto"/>
            <w:tcMar>
              <w:top w:w="100" w:type="dxa"/>
              <w:left w:w="100" w:type="dxa"/>
              <w:bottom w:w="100" w:type="dxa"/>
              <w:right w:w="100" w:type="dxa"/>
            </w:tcMar>
          </w:tcPr>
          <w:p w14:paraId="0E513171" w14:textId="77777777" w:rsidR="00AA77B4" w:rsidRDefault="00FD7ECB">
            <w:pPr>
              <w:spacing w:line="240" w:lineRule="auto"/>
              <w:rPr>
                <w:rFonts w:ascii="Calibri" w:eastAsia="Calibri" w:hAnsi="Calibri" w:cs="Calibri"/>
              </w:rPr>
            </w:pPr>
            <w:r w:rsidRPr="00C47F33">
              <w:rPr>
                <w:rFonts w:ascii="Calibri" w:eastAsia="Calibri" w:hAnsi="Calibri" w:cs="Calibri"/>
              </w:rPr>
              <w:t xml:space="preserve">Impose more severe sentences for </w:t>
            </w:r>
            <w:r w:rsidRPr="00C47F33">
              <w:rPr>
                <w:rFonts w:ascii="Calibri" w:eastAsia="Calibri" w:hAnsi="Calibri" w:cs="Calibri"/>
                <w:b/>
              </w:rPr>
              <w:t>reoffending</w:t>
            </w:r>
            <w:r w:rsidRPr="00C47F33">
              <w:rPr>
                <w:rFonts w:ascii="Calibri" w:eastAsia="Calibri" w:hAnsi="Calibri" w:cs="Calibri"/>
              </w:rPr>
              <w:t xml:space="preserve"> in case of sexual exploitation against children, e.g. by defining reoffending as an aggravating circumstance, regardless of whether the crimes were perpetrated abroad or in-country.</w:t>
            </w:r>
          </w:p>
        </w:tc>
        <w:tc>
          <w:tcPr>
            <w:tcW w:w="1890" w:type="dxa"/>
            <w:shd w:val="clear" w:color="auto" w:fill="auto"/>
            <w:tcMar>
              <w:top w:w="100" w:type="dxa"/>
              <w:left w:w="100" w:type="dxa"/>
              <w:bottom w:w="100" w:type="dxa"/>
              <w:right w:w="100" w:type="dxa"/>
            </w:tcMar>
          </w:tcPr>
          <w:p w14:paraId="5BE2626A" w14:textId="77777777" w:rsidR="00AA77B4" w:rsidRDefault="009F170E">
            <w:pPr>
              <w:widowControl w:val="0"/>
              <w:spacing w:line="240" w:lineRule="auto"/>
              <w:rPr>
                <w:rFonts w:ascii="Calibri" w:eastAsia="Calibri" w:hAnsi="Calibri" w:cs="Calibri"/>
              </w:rPr>
            </w:pPr>
            <w:r>
              <w:rPr>
                <w:rFonts w:ascii="Calibri" w:eastAsia="Calibri" w:hAnsi="Calibri" w:cs="Calibri"/>
              </w:rPr>
              <w:t>Yes</w:t>
            </w:r>
          </w:p>
        </w:tc>
        <w:tc>
          <w:tcPr>
            <w:tcW w:w="3665" w:type="dxa"/>
            <w:shd w:val="clear" w:color="auto" w:fill="auto"/>
            <w:tcMar>
              <w:top w:w="100" w:type="dxa"/>
              <w:left w:w="100" w:type="dxa"/>
              <w:bottom w:w="100" w:type="dxa"/>
              <w:right w:w="100" w:type="dxa"/>
            </w:tcMar>
          </w:tcPr>
          <w:p w14:paraId="16E6565A" w14:textId="77777777" w:rsidR="00AA77B4" w:rsidRDefault="009F170E">
            <w:pPr>
              <w:widowControl w:val="0"/>
              <w:spacing w:line="240" w:lineRule="auto"/>
              <w:rPr>
                <w:rFonts w:ascii="Calibri" w:eastAsia="Calibri" w:hAnsi="Calibri" w:cs="Calibri"/>
              </w:rPr>
            </w:pPr>
            <w:r>
              <w:rPr>
                <w:rFonts w:ascii="Calibri" w:eastAsia="Calibri" w:hAnsi="Calibri" w:cs="Calibri"/>
              </w:rPr>
              <w:t xml:space="preserve">Article 50.6 of the Criminal Code establishes extended terms for felony convictions when the defendant is suffering from a severe personality disorder indicating a propensity toward criminal activity </w:t>
            </w:r>
            <w:proofErr w:type="gramStart"/>
            <w:r>
              <w:rPr>
                <w:rFonts w:ascii="Calibri" w:eastAsia="Calibri" w:hAnsi="Calibri" w:cs="Calibri"/>
              </w:rPr>
              <w:t>and:</w:t>
            </w:r>
            <w:proofErr w:type="gramEnd"/>
          </w:p>
          <w:p w14:paraId="1D8B6602" w14:textId="77777777" w:rsidR="00AA77B4" w:rsidRDefault="009F170E">
            <w:pPr>
              <w:widowControl w:val="0"/>
              <w:numPr>
                <w:ilvl w:val="0"/>
                <w:numId w:val="8"/>
              </w:numPr>
              <w:spacing w:line="240" w:lineRule="auto"/>
              <w:rPr>
                <w:rFonts w:ascii="Calibri" w:eastAsia="Calibri" w:hAnsi="Calibri" w:cs="Calibri"/>
              </w:rPr>
            </w:pPr>
            <w:r>
              <w:rPr>
                <w:rFonts w:ascii="Calibri" w:eastAsia="Calibri" w:hAnsi="Calibri" w:cs="Calibri"/>
              </w:rPr>
              <w:t xml:space="preserve">(i) is being sentenced for a crime in which there was serious bodily harm inflicted or attempted </w:t>
            </w:r>
            <w:proofErr w:type="gramStart"/>
            <w:r>
              <w:rPr>
                <w:rFonts w:ascii="Calibri" w:eastAsia="Calibri" w:hAnsi="Calibri" w:cs="Calibri"/>
              </w:rPr>
              <w:t>or;</w:t>
            </w:r>
            <w:proofErr w:type="gramEnd"/>
          </w:p>
          <w:p w14:paraId="07D50DC2" w14:textId="77777777" w:rsidR="00AA77B4" w:rsidRDefault="009F170E">
            <w:pPr>
              <w:widowControl w:val="0"/>
              <w:numPr>
                <w:ilvl w:val="0"/>
                <w:numId w:val="8"/>
              </w:numPr>
              <w:spacing w:line="240" w:lineRule="auto"/>
              <w:rPr>
                <w:rFonts w:ascii="Calibri" w:eastAsia="Calibri" w:hAnsi="Calibri" w:cs="Calibri"/>
              </w:rPr>
            </w:pPr>
            <w:r>
              <w:rPr>
                <w:rFonts w:ascii="Calibri" w:eastAsia="Calibri" w:hAnsi="Calibri" w:cs="Calibri"/>
              </w:rPr>
              <w:t xml:space="preserve">(ii) is being sentenced for a crime which seriously endangered the life or safety of </w:t>
            </w:r>
            <w:proofErr w:type="gramStart"/>
            <w:r>
              <w:rPr>
                <w:rFonts w:ascii="Calibri" w:eastAsia="Calibri" w:hAnsi="Calibri" w:cs="Calibri"/>
              </w:rPr>
              <w:t>another;</w:t>
            </w:r>
            <w:proofErr w:type="gramEnd"/>
            <w:r>
              <w:rPr>
                <w:rFonts w:ascii="Calibri" w:eastAsia="Calibri" w:hAnsi="Calibri" w:cs="Calibri"/>
              </w:rPr>
              <w:t xml:space="preserve"> </w:t>
            </w:r>
          </w:p>
          <w:p w14:paraId="137D7357" w14:textId="77777777" w:rsidR="00AA77B4" w:rsidRDefault="009F170E">
            <w:pPr>
              <w:widowControl w:val="0"/>
              <w:spacing w:line="240" w:lineRule="auto"/>
              <w:rPr>
                <w:rFonts w:ascii="Calibri" w:eastAsia="Calibri" w:hAnsi="Calibri" w:cs="Calibri"/>
              </w:rPr>
            </w:pPr>
            <w:proofErr w:type="gramStart"/>
            <w:r>
              <w:rPr>
                <w:rFonts w:ascii="Calibri" w:eastAsia="Calibri" w:hAnsi="Calibri" w:cs="Calibri"/>
              </w:rPr>
              <w:t>or</w:t>
            </w:r>
            <w:proofErr w:type="gramEnd"/>
            <w:r>
              <w:rPr>
                <w:rFonts w:ascii="Calibri" w:eastAsia="Calibri" w:hAnsi="Calibri" w:cs="Calibri"/>
              </w:rPr>
              <w:t xml:space="preserve"> when the defendant appears to be a “professional criminal” and:</w:t>
            </w:r>
          </w:p>
          <w:p w14:paraId="4EBE9C5B" w14:textId="77777777" w:rsidR="00AA77B4" w:rsidRDefault="009F170E">
            <w:pPr>
              <w:widowControl w:val="0"/>
              <w:numPr>
                <w:ilvl w:val="0"/>
                <w:numId w:val="7"/>
              </w:numPr>
              <w:spacing w:line="240" w:lineRule="auto"/>
              <w:rPr>
                <w:rFonts w:ascii="Calibri" w:eastAsia="Calibri" w:hAnsi="Calibri" w:cs="Calibri"/>
              </w:rPr>
            </w:pPr>
            <w:r>
              <w:rPr>
                <w:rFonts w:ascii="Calibri" w:eastAsia="Calibri" w:hAnsi="Calibri" w:cs="Calibri"/>
              </w:rPr>
              <w:t xml:space="preserve">(i) the crime is proved to have been committed as part of a continuing illegal business in which the convicted offender occupied a supervisory or management </w:t>
            </w:r>
            <w:proofErr w:type="gramStart"/>
            <w:r>
              <w:rPr>
                <w:rFonts w:ascii="Calibri" w:eastAsia="Calibri" w:hAnsi="Calibri" w:cs="Calibri"/>
              </w:rPr>
              <w:t>position;</w:t>
            </w:r>
            <w:proofErr w:type="gramEnd"/>
            <w:r>
              <w:rPr>
                <w:rFonts w:ascii="Calibri" w:eastAsia="Calibri" w:hAnsi="Calibri" w:cs="Calibri"/>
              </w:rPr>
              <w:t xml:space="preserve"> or</w:t>
            </w:r>
          </w:p>
          <w:p w14:paraId="01814167" w14:textId="77777777" w:rsidR="00AA77B4" w:rsidRDefault="009F170E">
            <w:pPr>
              <w:widowControl w:val="0"/>
              <w:numPr>
                <w:ilvl w:val="0"/>
                <w:numId w:val="7"/>
              </w:numPr>
              <w:spacing w:line="240" w:lineRule="auto"/>
              <w:rPr>
                <w:rFonts w:ascii="Calibri" w:eastAsia="Calibri" w:hAnsi="Calibri" w:cs="Calibri"/>
              </w:rPr>
            </w:pPr>
            <w:r>
              <w:rPr>
                <w:rFonts w:ascii="Calibri" w:eastAsia="Calibri" w:hAnsi="Calibri" w:cs="Calibri"/>
              </w:rPr>
              <w:t>(ii) he has engaged in criminal activity as his major source of livelihood and has been previously convicted of two felonies which either involved serious bodily harm or an attempt to inflict serious bodily harm.</w:t>
            </w:r>
          </w:p>
          <w:p w14:paraId="56B6C6F0" w14:textId="77777777" w:rsidR="00AA77B4" w:rsidRDefault="00AA77B4">
            <w:pPr>
              <w:widowControl w:val="0"/>
              <w:spacing w:line="240" w:lineRule="auto"/>
              <w:rPr>
                <w:rFonts w:ascii="Calibri" w:eastAsia="Calibri" w:hAnsi="Calibri" w:cs="Calibri"/>
              </w:rPr>
            </w:pPr>
          </w:p>
          <w:p w14:paraId="3CFAB9B5" w14:textId="77777777" w:rsidR="00AA77B4" w:rsidRDefault="009F170E">
            <w:pPr>
              <w:widowControl w:val="0"/>
              <w:spacing w:line="240" w:lineRule="auto"/>
              <w:rPr>
                <w:rFonts w:ascii="Calibri" w:eastAsia="Calibri" w:hAnsi="Calibri" w:cs="Calibri"/>
              </w:rPr>
            </w:pPr>
            <w:r>
              <w:rPr>
                <w:rFonts w:ascii="Calibri" w:eastAsia="Calibri" w:hAnsi="Calibri" w:cs="Calibri"/>
              </w:rPr>
              <w:t xml:space="preserve">Article 50.8 of the Criminal Code establishes </w:t>
            </w:r>
            <w:proofErr w:type="gramStart"/>
            <w:r>
              <w:rPr>
                <w:rFonts w:ascii="Calibri" w:eastAsia="Calibri" w:hAnsi="Calibri" w:cs="Calibri"/>
              </w:rPr>
              <w:t>that:</w:t>
            </w:r>
            <w:proofErr w:type="gramEnd"/>
          </w:p>
          <w:p w14:paraId="79B335DC" w14:textId="77777777" w:rsidR="00AA77B4" w:rsidRDefault="009F170E">
            <w:pPr>
              <w:widowControl w:val="0"/>
              <w:numPr>
                <w:ilvl w:val="0"/>
                <w:numId w:val="4"/>
              </w:numPr>
              <w:spacing w:line="240" w:lineRule="auto"/>
              <w:rPr>
                <w:rFonts w:ascii="Calibri" w:eastAsia="Calibri" w:hAnsi="Calibri" w:cs="Calibri"/>
              </w:rPr>
            </w:pPr>
            <w:r>
              <w:rPr>
                <w:rFonts w:ascii="Calibri" w:eastAsia="Calibri" w:hAnsi="Calibri" w:cs="Calibri"/>
              </w:rPr>
              <w:t xml:space="preserve">A defendant convicted of a misdemeanor of the first degree may be sentenced as for a felony of the third degree if the court is satisfied that there is an exceptional need for rehabilitative or incapacitative measures for the protection of the public in view of the fact that this is the third conviction against the defendant within five years for misdemeanors of the first degree or more serious </w:t>
            </w:r>
            <w:proofErr w:type="gramStart"/>
            <w:r>
              <w:rPr>
                <w:rFonts w:ascii="Calibri" w:eastAsia="Calibri" w:hAnsi="Calibri" w:cs="Calibri"/>
              </w:rPr>
              <w:t>crimes;</w:t>
            </w:r>
            <w:proofErr w:type="gramEnd"/>
          </w:p>
          <w:p w14:paraId="6B262258" w14:textId="77777777" w:rsidR="00AA77B4" w:rsidRDefault="009F170E">
            <w:pPr>
              <w:widowControl w:val="0"/>
              <w:numPr>
                <w:ilvl w:val="0"/>
                <w:numId w:val="4"/>
              </w:numPr>
              <w:spacing w:line="240" w:lineRule="auto"/>
              <w:rPr>
                <w:rFonts w:ascii="Calibri" w:eastAsia="Calibri" w:hAnsi="Calibri" w:cs="Calibri"/>
              </w:rPr>
            </w:pPr>
            <w:r>
              <w:rPr>
                <w:rFonts w:ascii="Calibri" w:eastAsia="Calibri" w:hAnsi="Calibri" w:cs="Calibri"/>
              </w:rPr>
              <w:t xml:space="preserve">A defendant convicted of a misdemeanor of the second degree may be sentenced as </w:t>
            </w:r>
            <w:r>
              <w:rPr>
                <w:rFonts w:ascii="Calibri" w:eastAsia="Calibri" w:hAnsi="Calibri" w:cs="Calibri"/>
              </w:rPr>
              <w:lastRenderedPageBreak/>
              <w:t>for a misdemeanor of the first degree if the court is satisfied that there is an exceptional need for rehabilitative or incapacitative measures for the protection of the public in view of the fact that this is the third conviction against the defendant within five years for misdemeanors of the second degree or more serious crimes.</w:t>
            </w:r>
          </w:p>
        </w:tc>
      </w:tr>
      <w:tr w:rsidR="00AA77B4" w14:paraId="3A4C7262" w14:textId="77777777" w:rsidTr="00AF2228">
        <w:tc>
          <w:tcPr>
            <w:tcW w:w="555" w:type="dxa"/>
            <w:shd w:val="clear" w:color="auto" w:fill="auto"/>
            <w:tcMar>
              <w:top w:w="100" w:type="dxa"/>
              <w:left w:w="100" w:type="dxa"/>
              <w:bottom w:w="100" w:type="dxa"/>
              <w:right w:w="100" w:type="dxa"/>
            </w:tcMar>
          </w:tcPr>
          <w:p w14:paraId="7A49282E" w14:textId="77777777" w:rsidR="00AA77B4" w:rsidRDefault="009F170E">
            <w:pPr>
              <w:widowControl w:val="0"/>
              <w:spacing w:line="240" w:lineRule="auto"/>
              <w:rPr>
                <w:rFonts w:ascii="Calibri" w:eastAsia="Calibri" w:hAnsi="Calibri" w:cs="Calibri"/>
              </w:rPr>
            </w:pPr>
            <w:r>
              <w:rPr>
                <w:rFonts w:ascii="Calibri" w:eastAsia="Calibri" w:hAnsi="Calibri" w:cs="Calibri"/>
              </w:rPr>
              <w:lastRenderedPageBreak/>
              <w:t>12.</w:t>
            </w:r>
          </w:p>
        </w:tc>
        <w:tc>
          <w:tcPr>
            <w:tcW w:w="4105" w:type="dxa"/>
            <w:shd w:val="clear" w:color="auto" w:fill="auto"/>
            <w:tcMar>
              <w:top w:w="100" w:type="dxa"/>
              <w:left w:w="100" w:type="dxa"/>
              <w:bottom w:w="100" w:type="dxa"/>
              <w:right w:w="100" w:type="dxa"/>
            </w:tcMar>
          </w:tcPr>
          <w:p w14:paraId="63976558" w14:textId="77777777" w:rsidR="00AA77B4" w:rsidRDefault="00FD7ECB">
            <w:pPr>
              <w:spacing w:line="240" w:lineRule="auto"/>
              <w:rPr>
                <w:rFonts w:ascii="Calibri" w:eastAsia="Calibri" w:hAnsi="Calibri" w:cs="Calibri"/>
              </w:rPr>
            </w:pPr>
            <w:r w:rsidRPr="00A160C0">
              <w:rPr>
                <w:rFonts w:ascii="Calibri" w:eastAsia="Calibri" w:hAnsi="Calibri" w:cs="Calibri"/>
              </w:rPr>
              <w:t xml:space="preserve">Provide for </w:t>
            </w:r>
            <w:r w:rsidRPr="00A160C0">
              <w:rPr>
                <w:rFonts w:ascii="Calibri" w:eastAsia="Calibri" w:hAnsi="Calibri" w:cs="Calibri"/>
                <w:b/>
              </w:rPr>
              <w:t>mandatory reporting</w:t>
            </w:r>
            <w:r w:rsidRPr="00A160C0">
              <w:rPr>
                <w:rFonts w:ascii="Calibri" w:eastAsia="Calibri" w:hAnsi="Calibri" w:cs="Calibri"/>
              </w:rPr>
              <w:t xml:space="preserve"> for particular professions that have likelihood to have contact with kids who might disclose.</w:t>
            </w:r>
          </w:p>
        </w:tc>
        <w:tc>
          <w:tcPr>
            <w:tcW w:w="1890" w:type="dxa"/>
            <w:shd w:val="clear" w:color="auto" w:fill="auto"/>
            <w:tcMar>
              <w:top w:w="100" w:type="dxa"/>
              <w:left w:w="100" w:type="dxa"/>
              <w:bottom w:w="100" w:type="dxa"/>
              <w:right w:w="100" w:type="dxa"/>
            </w:tcMar>
          </w:tcPr>
          <w:p w14:paraId="4217CBE4" w14:textId="77777777" w:rsidR="00AA77B4" w:rsidRDefault="00FD7ECB">
            <w:pPr>
              <w:widowControl w:val="0"/>
              <w:spacing w:line="240" w:lineRule="auto"/>
              <w:rPr>
                <w:rFonts w:ascii="Calibri" w:eastAsia="Calibri" w:hAnsi="Calibri" w:cs="Calibri"/>
              </w:rPr>
            </w:pPr>
            <w:r>
              <w:rPr>
                <w:rFonts w:ascii="Calibri" w:eastAsia="Calibri" w:hAnsi="Calibri" w:cs="Calibri"/>
              </w:rPr>
              <w:t>Yes</w:t>
            </w:r>
          </w:p>
        </w:tc>
        <w:tc>
          <w:tcPr>
            <w:tcW w:w="3665" w:type="dxa"/>
            <w:shd w:val="clear" w:color="auto" w:fill="auto"/>
            <w:tcMar>
              <w:top w:w="100" w:type="dxa"/>
              <w:left w:w="100" w:type="dxa"/>
              <w:bottom w:w="100" w:type="dxa"/>
              <w:right w:w="100" w:type="dxa"/>
            </w:tcMar>
          </w:tcPr>
          <w:p w14:paraId="25F5CB63" w14:textId="77777777" w:rsidR="00AA77B4" w:rsidRDefault="009F170E">
            <w:pPr>
              <w:widowControl w:val="0"/>
              <w:spacing w:line="240" w:lineRule="auto"/>
              <w:rPr>
                <w:rFonts w:ascii="Calibri" w:eastAsia="Calibri" w:hAnsi="Calibri" w:cs="Calibri"/>
              </w:rPr>
            </w:pPr>
            <w:r>
              <w:rPr>
                <w:rFonts w:ascii="Calibri" w:eastAsia="Calibri" w:hAnsi="Calibri" w:cs="Calibri"/>
              </w:rPr>
              <w:t>Article 5 section 4 of the Children’s Law stipulates that any service provider, parent and community or town member shall report sexual and other forms of abuse to the Police. In addition, article 8 section 2(m), states that every employ</w:t>
            </w:r>
            <w:r w:rsidR="00FD7ECB">
              <w:rPr>
                <w:rFonts w:ascii="Calibri" w:eastAsia="Calibri" w:hAnsi="Calibri" w:cs="Calibri"/>
              </w:rPr>
              <w:t>er of a child protection office</w:t>
            </w:r>
            <w:r>
              <w:rPr>
                <w:rFonts w:ascii="Calibri" w:eastAsia="Calibri" w:hAnsi="Calibri" w:cs="Calibri"/>
              </w:rPr>
              <w:t xml:space="preserve"> shall incorporate into the child protection officer’s employment contract a code of conduct which mandates the employee to immediately report allegations, concerns of child abuse, exploitation, and neglect in accordance with procedures established under the Law or any other law.</w:t>
            </w:r>
          </w:p>
          <w:p w14:paraId="61885B78" w14:textId="77777777" w:rsidR="00AA77B4" w:rsidRDefault="00AA77B4">
            <w:pPr>
              <w:widowControl w:val="0"/>
              <w:spacing w:line="240" w:lineRule="auto"/>
              <w:rPr>
                <w:rFonts w:ascii="Calibri" w:eastAsia="Calibri" w:hAnsi="Calibri" w:cs="Calibri"/>
              </w:rPr>
            </w:pPr>
          </w:p>
          <w:p w14:paraId="472A07E0" w14:textId="77777777" w:rsidR="00AA77B4" w:rsidRDefault="009F170E">
            <w:pPr>
              <w:widowControl w:val="0"/>
              <w:spacing w:line="240" w:lineRule="auto"/>
              <w:rPr>
                <w:rFonts w:ascii="Calibri" w:eastAsia="Calibri" w:hAnsi="Calibri" w:cs="Calibri"/>
              </w:rPr>
            </w:pPr>
            <w:r>
              <w:rPr>
                <w:rFonts w:ascii="Calibri" w:eastAsia="Calibri" w:hAnsi="Calibri" w:cs="Calibri"/>
              </w:rPr>
              <w:t xml:space="preserve">The Children’s Law amended article 14, 16, 17 and 18 of the Penal Law Title 26, and therefore criminalises </w:t>
            </w:r>
            <w:proofErr w:type="gramStart"/>
            <w:r>
              <w:rPr>
                <w:rFonts w:ascii="Calibri" w:eastAsia="Calibri" w:hAnsi="Calibri" w:cs="Calibri"/>
              </w:rPr>
              <w:t>a</w:t>
            </w:r>
            <w:proofErr w:type="gramEnd"/>
            <w:r>
              <w:rPr>
                <w:rFonts w:ascii="Calibri" w:eastAsia="Calibri" w:hAnsi="Calibri" w:cs="Calibri"/>
              </w:rPr>
              <w:t xml:space="preserve"> parent, caregiver, teacher, guardian nurse or service provider who, without reasonable excuse, fails to report a case of child abuse or neglect known to him or her is guilty of a second degree misdemeanor (article 16.9).</w:t>
            </w:r>
          </w:p>
          <w:p w14:paraId="327CEAD3" w14:textId="77777777" w:rsidR="00AA77B4" w:rsidRDefault="009F170E">
            <w:pPr>
              <w:widowControl w:val="0"/>
              <w:spacing w:line="240" w:lineRule="auto"/>
              <w:rPr>
                <w:rFonts w:ascii="Calibri" w:eastAsia="Calibri" w:hAnsi="Calibri" w:cs="Calibri"/>
              </w:rPr>
            </w:pPr>
            <w:r>
              <w:rPr>
                <w:rFonts w:ascii="Calibri" w:eastAsia="Calibri" w:hAnsi="Calibri" w:cs="Calibri"/>
              </w:rPr>
              <w:t xml:space="preserve">Article 1 section 3 defines a “Service provider” </w:t>
            </w:r>
            <w:proofErr w:type="gramStart"/>
            <w:r>
              <w:rPr>
                <w:rFonts w:ascii="Calibri" w:eastAsia="Calibri" w:hAnsi="Calibri" w:cs="Calibri"/>
              </w:rPr>
              <w:t>as:</w:t>
            </w:r>
            <w:proofErr w:type="gramEnd"/>
            <w:r>
              <w:rPr>
                <w:rFonts w:ascii="Calibri" w:eastAsia="Calibri" w:hAnsi="Calibri" w:cs="Calibri"/>
              </w:rPr>
              <w:t xml:space="preserve"> “</w:t>
            </w:r>
            <w:r>
              <w:rPr>
                <w:rFonts w:ascii="Calibri" w:eastAsia="Calibri" w:hAnsi="Calibri" w:cs="Calibri"/>
                <w:i/>
              </w:rPr>
              <w:t>any person or body, whether in the public or private sector licensed or otherwise competent to provide services for the health, education, development, and protection of any child and the general well-being of the child</w:t>
            </w:r>
            <w:r>
              <w:rPr>
                <w:rFonts w:ascii="Calibri" w:eastAsia="Calibri" w:hAnsi="Calibri" w:cs="Calibri"/>
              </w:rPr>
              <w:t xml:space="preserve">”. The definition includes teachers, nurses, policewomen and policemen, and </w:t>
            </w:r>
            <w:r>
              <w:rPr>
                <w:rFonts w:ascii="Calibri" w:eastAsia="Calibri" w:hAnsi="Calibri" w:cs="Calibri"/>
              </w:rPr>
              <w:lastRenderedPageBreak/>
              <w:t>others rendering essential care to children.</w:t>
            </w:r>
          </w:p>
          <w:p w14:paraId="7D49814E" w14:textId="77777777" w:rsidR="00AA77B4" w:rsidRDefault="00AA77B4">
            <w:pPr>
              <w:widowControl w:val="0"/>
              <w:spacing w:line="240" w:lineRule="auto"/>
              <w:rPr>
                <w:rFonts w:ascii="Calibri" w:eastAsia="Calibri" w:hAnsi="Calibri" w:cs="Calibri"/>
              </w:rPr>
            </w:pPr>
          </w:p>
          <w:p w14:paraId="07F299AE" w14:textId="77777777" w:rsidR="00AA77B4" w:rsidRDefault="009F170E">
            <w:pPr>
              <w:widowControl w:val="0"/>
              <w:spacing w:line="240" w:lineRule="auto"/>
              <w:rPr>
                <w:rFonts w:ascii="Calibri" w:eastAsia="Calibri" w:hAnsi="Calibri" w:cs="Calibri"/>
              </w:rPr>
            </w:pPr>
            <w:r>
              <w:rPr>
                <w:rFonts w:ascii="Calibri" w:eastAsia="Calibri" w:hAnsi="Calibri" w:cs="Calibri"/>
              </w:rPr>
              <w:t>In addition, a public officer charged with the investigation, prosecution, or punishment of perpetrators of crimes against children who fails without reasonable excuse to investigate, prosecute, or punish a crime committed against a child is guilty of a third degree felony (article 16.13.</w:t>
            </w:r>
          </w:p>
          <w:p w14:paraId="00FE63EF" w14:textId="77777777" w:rsidR="00AA77B4" w:rsidRDefault="00AA77B4">
            <w:pPr>
              <w:widowControl w:val="0"/>
              <w:spacing w:line="240" w:lineRule="auto"/>
              <w:rPr>
                <w:rFonts w:ascii="Calibri" w:eastAsia="Calibri" w:hAnsi="Calibri" w:cs="Calibri"/>
              </w:rPr>
            </w:pPr>
          </w:p>
        </w:tc>
      </w:tr>
      <w:tr w:rsidR="00AA77B4" w14:paraId="2D1F7C86" w14:textId="77777777" w:rsidTr="00AF2228">
        <w:tc>
          <w:tcPr>
            <w:tcW w:w="555" w:type="dxa"/>
            <w:shd w:val="clear" w:color="auto" w:fill="auto"/>
            <w:tcMar>
              <w:top w:w="100" w:type="dxa"/>
              <w:left w:w="100" w:type="dxa"/>
              <w:bottom w:w="100" w:type="dxa"/>
              <w:right w:w="100" w:type="dxa"/>
            </w:tcMar>
          </w:tcPr>
          <w:p w14:paraId="21CCFA0A" w14:textId="77777777" w:rsidR="00AA77B4" w:rsidRDefault="009F170E">
            <w:pPr>
              <w:widowControl w:val="0"/>
              <w:spacing w:line="240" w:lineRule="auto"/>
              <w:rPr>
                <w:rFonts w:ascii="Calibri" w:eastAsia="Calibri" w:hAnsi="Calibri" w:cs="Calibri"/>
              </w:rPr>
            </w:pPr>
            <w:r>
              <w:rPr>
                <w:rFonts w:ascii="Calibri" w:eastAsia="Calibri" w:hAnsi="Calibri" w:cs="Calibri"/>
              </w:rPr>
              <w:lastRenderedPageBreak/>
              <w:t>13.</w:t>
            </w:r>
          </w:p>
        </w:tc>
        <w:tc>
          <w:tcPr>
            <w:tcW w:w="4105" w:type="dxa"/>
            <w:shd w:val="clear" w:color="auto" w:fill="auto"/>
            <w:tcMar>
              <w:top w:w="100" w:type="dxa"/>
              <w:left w:w="100" w:type="dxa"/>
              <w:bottom w:w="100" w:type="dxa"/>
              <w:right w:w="100" w:type="dxa"/>
            </w:tcMar>
          </w:tcPr>
          <w:p w14:paraId="4FA107CE" w14:textId="77777777" w:rsidR="00AA77B4" w:rsidRDefault="00FD7ECB">
            <w:pPr>
              <w:spacing w:line="240" w:lineRule="auto"/>
              <w:rPr>
                <w:rFonts w:ascii="Calibri" w:eastAsia="Calibri" w:hAnsi="Calibri" w:cs="Calibri"/>
              </w:rPr>
            </w:pPr>
            <w:r w:rsidRPr="00A160C0">
              <w:rPr>
                <w:rFonts w:ascii="Calibri" w:eastAsia="Calibri" w:hAnsi="Calibri" w:cs="Calibri"/>
              </w:rPr>
              <w:t xml:space="preserve">Establish obligatory government-regulated child protection standards for the tourism industry for example, attach responsibility to an appropriate regulatory authority and/or implement industry specific </w:t>
            </w:r>
            <w:r w:rsidRPr="00A160C0">
              <w:rPr>
                <w:rFonts w:ascii="Calibri" w:eastAsia="Calibri" w:hAnsi="Calibri" w:cs="Calibri"/>
                <w:b/>
              </w:rPr>
              <w:t>national codes for child protection</w:t>
            </w:r>
            <w:r w:rsidRPr="00A160C0">
              <w:rPr>
                <w:rFonts w:ascii="Calibri" w:eastAsia="Calibri" w:hAnsi="Calibri" w:cs="Calibri"/>
              </w:rPr>
              <w:t xml:space="preserve"> as a legal requirement for the travel a</w:t>
            </w:r>
            <w:r>
              <w:rPr>
                <w:rFonts w:ascii="Calibri" w:eastAsia="Calibri" w:hAnsi="Calibri" w:cs="Calibri"/>
              </w:rPr>
              <w:t>nd tourism industry to operate.</w:t>
            </w:r>
          </w:p>
        </w:tc>
        <w:tc>
          <w:tcPr>
            <w:tcW w:w="1890" w:type="dxa"/>
            <w:shd w:val="clear" w:color="auto" w:fill="auto"/>
            <w:tcMar>
              <w:top w:w="100" w:type="dxa"/>
              <w:left w:w="100" w:type="dxa"/>
              <w:bottom w:w="100" w:type="dxa"/>
              <w:right w:w="100" w:type="dxa"/>
            </w:tcMar>
          </w:tcPr>
          <w:p w14:paraId="6FB5502F" w14:textId="77777777" w:rsidR="00AA77B4" w:rsidRDefault="009F170E">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19D21FED" w14:textId="77777777" w:rsidR="00AA77B4" w:rsidRDefault="00AA77B4">
            <w:pPr>
              <w:widowControl w:val="0"/>
              <w:spacing w:line="240" w:lineRule="auto"/>
              <w:rPr>
                <w:rFonts w:ascii="Calibri" w:eastAsia="Calibri" w:hAnsi="Calibri" w:cs="Calibri"/>
              </w:rPr>
            </w:pPr>
          </w:p>
        </w:tc>
      </w:tr>
      <w:tr w:rsidR="00AA77B4" w14:paraId="792DFA8D" w14:textId="77777777" w:rsidTr="00AF2228">
        <w:tc>
          <w:tcPr>
            <w:tcW w:w="555" w:type="dxa"/>
            <w:shd w:val="clear" w:color="auto" w:fill="auto"/>
            <w:tcMar>
              <w:top w:w="100" w:type="dxa"/>
              <w:left w:w="100" w:type="dxa"/>
              <w:bottom w:w="100" w:type="dxa"/>
              <w:right w:w="100" w:type="dxa"/>
            </w:tcMar>
          </w:tcPr>
          <w:p w14:paraId="2BF8E7B7" w14:textId="77777777" w:rsidR="00AA77B4" w:rsidRDefault="009F170E">
            <w:pPr>
              <w:widowControl w:val="0"/>
              <w:spacing w:line="240" w:lineRule="auto"/>
              <w:rPr>
                <w:rFonts w:ascii="Calibri" w:eastAsia="Calibri" w:hAnsi="Calibri" w:cs="Calibri"/>
              </w:rPr>
            </w:pPr>
            <w:r>
              <w:rPr>
                <w:rFonts w:ascii="Calibri" w:eastAsia="Calibri" w:hAnsi="Calibri" w:cs="Calibri"/>
              </w:rPr>
              <w:t>14.</w:t>
            </w:r>
          </w:p>
        </w:tc>
        <w:tc>
          <w:tcPr>
            <w:tcW w:w="4105" w:type="dxa"/>
            <w:shd w:val="clear" w:color="auto" w:fill="auto"/>
            <w:tcMar>
              <w:top w:w="100" w:type="dxa"/>
              <w:left w:w="100" w:type="dxa"/>
              <w:bottom w:w="100" w:type="dxa"/>
              <w:right w:w="100" w:type="dxa"/>
            </w:tcMar>
          </w:tcPr>
          <w:p w14:paraId="06DE1274" w14:textId="77777777" w:rsidR="00FD7ECB" w:rsidRPr="00A160C0" w:rsidRDefault="00FD7ECB" w:rsidP="00FD7ECB">
            <w:pPr>
              <w:spacing w:line="240" w:lineRule="auto"/>
              <w:rPr>
                <w:rFonts w:asciiTheme="majorHAnsi" w:hAnsiTheme="majorHAnsi" w:cstheme="majorHAnsi"/>
              </w:rPr>
            </w:pPr>
            <w:r w:rsidRPr="00A160C0">
              <w:rPr>
                <w:rFonts w:asciiTheme="majorHAnsi" w:hAnsiTheme="majorHAnsi" w:cstheme="majorHAnsi"/>
              </w:rPr>
              <w:t xml:space="preserve">Ensure the liability of travel and tourism businesses (in operations and supply chains) for criminal conduct </w:t>
            </w:r>
            <w:proofErr w:type="gramStart"/>
            <w:r w:rsidRPr="00A160C0">
              <w:rPr>
                <w:rFonts w:asciiTheme="majorHAnsi" w:hAnsiTheme="majorHAnsi" w:cstheme="majorHAnsi"/>
              </w:rPr>
              <w:t>including:</w:t>
            </w:r>
            <w:proofErr w:type="gramEnd"/>
          </w:p>
          <w:p w14:paraId="10769DBF" w14:textId="77777777" w:rsidR="00FD7ECB" w:rsidRDefault="00FD7ECB" w:rsidP="00FD7ECB">
            <w:pPr>
              <w:pStyle w:val="ListParagraph"/>
              <w:numPr>
                <w:ilvl w:val="0"/>
                <w:numId w:val="10"/>
              </w:numPr>
              <w:spacing w:line="240" w:lineRule="auto"/>
              <w:rPr>
                <w:rFonts w:asciiTheme="majorHAnsi" w:hAnsiTheme="majorHAnsi" w:cstheme="majorHAnsi"/>
              </w:rPr>
            </w:pPr>
            <w:r w:rsidRPr="00A160C0">
              <w:rPr>
                <w:rFonts w:asciiTheme="majorHAnsi" w:hAnsiTheme="majorHAnsi" w:cstheme="majorHAnsi"/>
              </w:rPr>
              <w:t>Organising travel arrangements or transportation that are explicitly or implicitly meant to create or facilitate opportunities to engage (involve) children in sexual activities;</w:t>
            </w:r>
          </w:p>
          <w:p w14:paraId="318E654E" w14:textId="77777777" w:rsidR="00FD7ECB" w:rsidRDefault="00FD7ECB" w:rsidP="00FD7ECB">
            <w:pPr>
              <w:pStyle w:val="ListParagraph"/>
              <w:numPr>
                <w:ilvl w:val="0"/>
                <w:numId w:val="10"/>
              </w:numPr>
              <w:spacing w:line="240" w:lineRule="auto"/>
              <w:rPr>
                <w:rFonts w:asciiTheme="majorHAnsi" w:hAnsiTheme="majorHAnsi" w:cstheme="majorHAnsi"/>
              </w:rPr>
            </w:pPr>
            <w:r w:rsidRPr="00A160C0">
              <w:rPr>
                <w:rFonts w:asciiTheme="majorHAnsi" w:hAnsiTheme="majorHAnsi" w:cstheme="majorHAnsi"/>
              </w:rPr>
              <w:t>Procuring, aiding or abetting the exploitative sexual conduct with a child;</w:t>
            </w:r>
          </w:p>
          <w:p w14:paraId="3ED12EAA" w14:textId="77777777" w:rsidR="00FD7ECB" w:rsidRDefault="00FD7ECB" w:rsidP="00FD7ECB">
            <w:pPr>
              <w:pStyle w:val="ListParagraph"/>
              <w:numPr>
                <w:ilvl w:val="0"/>
                <w:numId w:val="10"/>
              </w:numPr>
              <w:spacing w:line="240" w:lineRule="auto"/>
              <w:rPr>
                <w:rFonts w:asciiTheme="majorHAnsi" w:hAnsiTheme="majorHAnsi" w:cstheme="majorHAnsi"/>
              </w:rPr>
            </w:pPr>
            <w:r w:rsidRPr="00A160C0">
              <w:rPr>
                <w:rFonts w:asciiTheme="majorHAnsi" w:hAnsiTheme="majorHAnsi" w:cstheme="majorHAnsi"/>
              </w:rPr>
              <w:t>Advertising or promoting sexual exploitation of children;</w:t>
            </w:r>
          </w:p>
          <w:p w14:paraId="79F7F49D" w14:textId="77777777" w:rsidR="00AA77B4" w:rsidRPr="00FD7ECB" w:rsidRDefault="00FD7ECB" w:rsidP="00FD7ECB">
            <w:pPr>
              <w:pStyle w:val="ListParagraph"/>
              <w:numPr>
                <w:ilvl w:val="0"/>
                <w:numId w:val="10"/>
              </w:numPr>
              <w:spacing w:line="240" w:lineRule="auto"/>
              <w:rPr>
                <w:rFonts w:asciiTheme="majorHAnsi" w:hAnsiTheme="majorHAnsi" w:cstheme="majorHAnsi"/>
              </w:rPr>
            </w:pPr>
            <w:r w:rsidRPr="00FD7ECB">
              <w:rPr>
                <w:rFonts w:asciiTheme="majorHAnsi" w:hAnsiTheme="majorHAnsi" w:cstheme="majorHAnsi"/>
              </w:rPr>
              <w:t>Benefitting, by any means, from any form of sexual exploitation of a child (or children) in the context of their travel and tourism business.</w:t>
            </w:r>
          </w:p>
        </w:tc>
        <w:tc>
          <w:tcPr>
            <w:tcW w:w="1890" w:type="dxa"/>
            <w:shd w:val="clear" w:color="auto" w:fill="auto"/>
            <w:tcMar>
              <w:top w:w="100" w:type="dxa"/>
              <w:left w:w="100" w:type="dxa"/>
              <w:bottom w:w="100" w:type="dxa"/>
              <w:right w:w="100" w:type="dxa"/>
            </w:tcMar>
          </w:tcPr>
          <w:p w14:paraId="38702877" w14:textId="77777777" w:rsidR="00AA77B4" w:rsidRDefault="009F170E">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41CD39C4" w14:textId="77777777" w:rsidR="00AA77B4" w:rsidRDefault="00AA77B4">
            <w:pPr>
              <w:widowControl w:val="0"/>
              <w:spacing w:line="240" w:lineRule="auto"/>
              <w:rPr>
                <w:rFonts w:ascii="Calibri" w:eastAsia="Calibri" w:hAnsi="Calibri" w:cs="Calibri"/>
              </w:rPr>
            </w:pPr>
          </w:p>
        </w:tc>
      </w:tr>
      <w:tr w:rsidR="00AA77B4" w14:paraId="0A73C8A9" w14:textId="77777777" w:rsidTr="00AF2228">
        <w:tc>
          <w:tcPr>
            <w:tcW w:w="555" w:type="dxa"/>
            <w:shd w:val="clear" w:color="auto" w:fill="auto"/>
            <w:tcMar>
              <w:top w:w="100" w:type="dxa"/>
              <w:left w:w="100" w:type="dxa"/>
              <w:bottom w:w="100" w:type="dxa"/>
              <w:right w:w="100" w:type="dxa"/>
            </w:tcMar>
          </w:tcPr>
          <w:p w14:paraId="73F1F811" w14:textId="77777777" w:rsidR="00AA77B4" w:rsidRDefault="009F170E">
            <w:pPr>
              <w:widowControl w:val="0"/>
              <w:spacing w:line="240" w:lineRule="auto"/>
              <w:rPr>
                <w:rFonts w:ascii="Calibri" w:eastAsia="Calibri" w:hAnsi="Calibri" w:cs="Calibri"/>
              </w:rPr>
            </w:pPr>
            <w:r>
              <w:rPr>
                <w:rFonts w:ascii="Calibri" w:eastAsia="Calibri" w:hAnsi="Calibri" w:cs="Calibri"/>
              </w:rPr>
              <w:t>15.</w:t>
            </w:r>
          </w:p>
        </w:tc>
        <w:tc>
          <w:tcPr>
            <w:tcW w:w="4105" w:type="dxa"/>
            <w:shd w:val="clear" w:color="auto" w:fill="auto"/>
            <w:tcMar>
              <w:top w:w="100" w:type="dxa"/>
              <w:left w:w="100" w:type="dxa"/>
              <w:bottom w:w="100" w:type="dxa"/>
              <w:right w:w="100" w:type="dxa"/>
            </w:tcMar>
          </w:tcPr>
          <w:p w14:paraId="24C6A654" w14:textId="77777777" w:rsidR="00AA77B4" w:rsidRDefault="00FD7ECB">
            <w:pPr>
              <w:spacing w:line="240" w:lineRule="auto"/>
              <w:rPr>
                <w:rFonts w:ascii="Calibri" w:eastAsia="Calibri" w:hAnsi="Calibri" w:cs="Calibri"/>
              </w:rPr>
            </w:pPr>
            <w:r w:rsidRPr="00A160C0">
              <w:rPr>
                <w:rFonts w:ascii="Calibri" w:eastAsia="Calibri" w:hAnsi="Calibri" w:cs="Calibri"/>
              </w:rPr>
              <w:t xml:space="preserve">Criminalise the </w:t>
            </w:r>
            <w:r w:rsidRPr="00A160C0">
              <w:rPr>
                <w:rFonts w:ascii="Calibri" w:eastAsia="Calibri" w:hAnsi="Calibri" w:cs="Calibri"/>
                <w:b/>
              </w:rPr>
              <w:t>grooming of children for sexual purposes</w:t>
            </w:r>
            <w:r w:rsidRPr="00A160C0">
              <w:rPr>
                <w:rFonts w:ascii="Calibri" w:eastAsia="Calibri" w:hAnsi="Calibri" w:cs="Calibri"/>
              </w:rPr>
              <w:t xml:space="preserve"> (often called ‘solicitation’ in law)  including through Internet and other communication technologies to facilitate either online or offline sexual exploitation.</w:t>
            </w:r>
          </w:p>
        </w:tc>
        <w:tc>
          <w:tcPr>
            <w:tcW w:w="1890" w:type="dxa"/>
            <w:shd w:val="clear" w:color="auto" w:fill="auto"/>
            <w:tcMar>
              <w:top w:w="100" w:type="dxa"/>
              <w:left w:w="100" w:type="dxa"/>
              <w:bottom w:w="100" w:type="dxa"/>
              <w:right w:w="100" w:type="dxa"/>
            </w:tcMar>
          </w:tcPr>
          <w:p w14:paraId="73E7AB9F" w14:textId="77777777" w:rsidR="00AA77B4" w:rsidRDefault="009F170E">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19AFDB11" w14:textId="77777777" w:rsidR="00AA77B4" w:rsidRDefault="00AA77B4">
            <w:pPr>
              <w:widowControl w:val="0"/>
              <w:spacing w:line="240" w:lineRule="auto"/>
              <w:rPr>
                <w:rFonts w:ascii="Calibri" w:eastAsia="Calibri" w:hAnsi="Calibri" w:cs="Calibri"/>
              </w:rPr>
            </w:pPr>
          </w:p>
        </w:tc>
      </w:tr>
      <w:tr w:rsidR="00B06BE0" w14:paraId="52E20118" w14:textId="77777777" w:rsidTr="00AF2228">
        <w:tc>
          <w:tcPr>
            <w:tcW w:w="555" w:type="dxa"/>
            <w:shd w:val="clear" w:color="auto" w:fill="auto"/>
            <w:tcMar>
              <w:top w:w="100" w:type="dxa"/>
              <w:left w:w="100" w:type="dxa"/>
              <w:bottom w:w="100" w:type="dxa"/>
              <w:right w:w="100" w:type="dxa"/>
            </w:tcMar>
          </w:tcPr>
          <w:p w14:paraId="16E5B8B0" w14:textId="77777777" w:rsidR="00B06BE0" w:rsidRDefault="00B06BE0">
            <w:pPr>
              <w:widowControl w:val="0"/>
              <w:spacing w:line="240" w:lineRule="auto"/>
              <w:rPr>
                <w:rFonts w:ascii="Calibri" w:eastAsia="Calibri" w:hAnsi="Calibri" w:cs="Calibri"/>
              </w:rPr>
            </w:pPr>
            <w:r>
              <w:rPr>
                <w:rFonts w:ascii="Calibri" w:eastAsia="Calibri" w:hAnsi="Calibri" w:cs="Calibri"/>
              </w:rPr>
              <w:t>16.</w:t>
            </w:r>
          </w:p>
        </w:tc>
        <w:tc>
          <w:tcPr>
            <w:tcW w:w="4105" w:type="dxa"/>
            <w:shd w:val="clear" w:color="auto" w:fill="auto"/>
            <w:tcMar>
              <w:top w:w="100" w:type="dxa"/>
              <w:left w:w="100" w:type="dxa"/>
              <w:bottom w:w="100" w:type="dxa"/>
              <w:right w:w="100" w:type="dxa"/>
            </w:tcMar>
          </w:tcPr>
          <w:p w14:paraId="05EB01BF" w14:textId="77777777" w:rsidR="00B06BE0" w:rsidRDefault="00FD7ECB">
            <w:pPr>
              <w:spacing w:line="240" w:lineRule="auto"/>
              <w:rPr>
                <w:rFonts w:ascii="Calibri" w:eastAsia="Calibri" w:hAnsi="Calibri" w:cs="Calibri"/>
              </w:rPr>
            </w:pPr>
            <w:r>
              <w:rPr>
                <w:rFonts w:ascii="Calibri" w:eastAsia="Calibri" w:hAnsi="Calibri" w:cs="Calibri"/>
              </w:rPr>
              <w:t>Establi</w:t>
            </w:r>
            <w:r w:rsidRPr="00A160C0">
              <w:rPr>
                <w:rFonts w:ascii="Calibri" w:eastAsia="Calibri" w:hAnsi="Calibri" w:cs="Calibri"/>
              </w:rPr>
              <w:t xml:space="preserve">sh legislation requiring for a </w:t>
            </w:r>
            <w:r w:rsidRPr="00A160C0">
              <w:rPr>
                <w:rFonts w:ascii="Calibri" w:eastAsia="Calibri" w:hAnsi="Calibri" w:cs="Calibri"/>
                <w:b/>
              </w:rPr>
              <w:t>criminal background check</w:t>
            </w:r>
            <w:r w:rsidRPr="00A160C0">
              <w:rPr>
                <w:rFonts w:ascii="Calibri" w:eastAsia="Calibri" w:hAnsi="Calibri" w:cs="Calibri"/>
              </w:rPr>
              <w:t xml:space="preserve"> for every person (national or non-national) applying for </w:t>
            </w:r>
            <w:r w:rsidRPr="00A160C0">
              <w:rPr>
                <w:rFonts w:ascii="Calibri" w:eastAsia="Calibri" w:hAnsi="Calibri" w:cs="Calibri"/>
              </w:rPr>
              <w:lastRenderedPageBreak/>
              <w:t>work with or for children or who is currently working with or for children. Introduce legislation prohibiting convicted sex offenders to hold positions involving or facilitating contact with children.</w:t>
            </w:r>
          </w:p>
        </w:tc>
        <w:tc>
          <w:tcPr>
            <w:tcW w:w="1890" w:type="dxa"/>
            <w:shd w:val="clear" w:color="auto" w:fill="auto"/>
            <w:tcMar>
              <w:top w:w="100" w:type="dxa"/>
              <w:left w:w="100" w:type="dxa"/>
              <w:bottom w:w="100" w:type="dxa"/>
              <w:right w:w="100" w:type="dxa"/>
            </w:tcMar>
          </w:tcPr>
          <w:p w14:paraId="23AEACA5" w14:textId="77777777" w:rsidR="00B06BE0" w:rsidRDefault="00B06BE0">
            <w:pPr>
              <w:widowControl w:val="0"/>
              <w:spacing w:line="240" w:lineRule="auto"/>
              <w:rPr>
                <w:rFonts w:ascii="Calibri" w:eastAsia="Calibri" w:hAnsi="Calibri" w:cs="Calibri"/>
              </w:rPr>
            </w:pPr>
            <w:r>
              <w:rPr>
                <w:rFonts w:ascii="Calibri" w:eastAsia="Calibri" w:hAnsi="Calibri" w:cs="Calibri"/>
              </w:rPr>
              <w:lastRenderedPageBreak/>
              <w:t>No</w:t>
            </w:r>
          </w:p>
        </w:tc>
        <w:tc>
          <w:tcPr>
            <w:tcW w:w="3665" w:type="dxa"/>
            <w:shd w:val="clear" w:color="auto" w:fill="auto"/>
            <w:tcMar>
              <w:top w:w="100" w:type="dxa"/>
              <w:left w:w="100" w:type="dxa"/>
              <w:bottom w:w="100" w:type="dxa"/>
              <w:right w:w="100" w:type="dxa"/>
            </w:tcMar>
          </w:tcPr>
          <w:p w14:paraId="7F21E884" w14:textId="77777777" w:rsidR="00B06BE0" w:rsidRDefault="00B06BE0">
            <w:pPr>
              <w:widowControl w:val="0"/>
              <w:spacing w:line="240" w:lineRule="auto"/>
              <w:rPr>
                <w:rFonts w:ascii="Calibri" w:eastAsia="Calibri" w:hAnsi="Calibri" w:cs="Calibri"/>
              </w:rPr>
            </w:pPr>
          </w:p>
        </w:tc>
      </w:tr>
      <w:tr w:rsidR="00AA77B4" w14:paraId="74A97094" w14:textId="77777777" w:rsidTr="00AF2228">
        <w:tc>
          <w:tcPr>
            <w:tcW w:w="555" w:type="dxa"/>
            <w:shd w:val="clear" w:color="auto" w:fill="auto"/>
            <w:tcMar>
              <w:top w:w="100" w:type="dxa"/>
              <w:left w:w="100" w:type="dxa"/>
              <w:bottom w:w="100" w:type="dxa"/>
              <w:right w:w="100" w:type="dxa"/>
            </w:tcMar>
          </w:tcPr>
          <w:p w14:paraId="4350DA59" w14:textId="77777777" w:rsidR="00AA77B4" w:rsidRDefault="00B06BE0">
            <w:pPr>
              <w:widowControl w:val="0"/>
              <w:spacing w:line="240" w:lineRule="auto"/>
              <w:rPr>
                <w:rFonts w:ascii="Calibri" w:eastAsia="Calibri" w:hAnsi="Calibri" w:cs="Calibri"/>
              </w:rPr>
            </w:pPr>
            <w:r>
              <w:rPr>
                <w:rFonts w:ascii="Calibri" w:eastAsia="Calibri" w:hAnsi="Calibri" w:cs="Calibri"/>
              </w:rPr>
              <w:lastRenderedPageBreak/>
              <w:t>17</w:t>
            </w:r>
            <w:r w:rsidR="009F170E">
              <w:rPr>
                <w:rFonts w:ascii="Calibri" w:eastAsia="Calibri" w:hAnsi="Calibri" w:cs="Calibri"/>
              </w:rPr>
              <w:t>.</w:t>
            </w:r>
          </w:p>
        </w:tc>
        <w:tc>
          <w:tcPr>
            <w:tcW w:w="4105" w:type="dxa"/>
            <w:shd w:val="clear" w:color="auto" w:fill="auto"/>
            <w:tcMar>
              <w:top w:w="100" w:type="dxa"/>
              <w:left w:w="100" w:type="dxa"/>
              <w:bottom w:w="100" w:type="dxa"/>
              <w:right w:w="100" w:type="dxa"/>
            </w:tcMar>
          </w:tcPr>
          <w:p w14:paraId="0FD56000" w14:textId="77777777" w:rsidR="00AA77B4" w:rsidRDefault="00FD7ECB">
            <w:pPr>
              <w:spacing w:line="240" w:lineRule="auto"/>
              <w:rPr>
                <w:rFonts w:ascii="Calibri" w:eastAsia="Calibri" w:hAnsi="Calibri" w:cs="Calibri"/>
              </w:rPr>
            </w:pPr>
            <w:r w:rsidRPr="00A160C0">
              <w:rPr>
                <w:rFonts w:ascii="Calibri" w:eastAsia="Calibri" w:hAnsi="Calibri" w:cs="Calibri"/>
              </w:rPr>
              <w:t xml:space="preserve">Regulate and monitor the use of volunteers (including in </w:t>
            </w:r>
            <w:r w:rsidRPr="003F4A91">
              <w:rPr>
                <w:rFonts w:ascii="Calibri" w:eastAsia="Calibri" w:hAnsi="Calibri" w:cs="Calibri"/>
                <w:b/>
              </w:rPr>
              <w:t>‘voluntourism’</w:t>
            </w:r>
            <w:r w:rsidRPr="00A160C0">
              <w:rPr>
                <w:rFonts w:ascii="Calibri" w:eastAsia="Calibri" w:hAnsi="Calibri" w:cs="Calibri"/>
              </w:rPr>
              <w:t>) in settings and activities that involve direct contact with children, particularly prohibiting visits to orphanages/residential care settings in favour of redirecting the industry towards solutions that support community-based care.</w:t>
            </w:r>
          </w:p>
        </w:tc>
        <w:tc>
          <w:tcPr>
            <w:tcW w:w="1890" w:type="dxa"/>
            <w:shd w:val="clear" w:color="auto" w:fill="auto"/>
            <w:tcMar>
              <w:top w:w="100" w:type="dxa"/>
              <w:left w:w="100" w:type="dxa"/>
              <w:bottom w:w="100" w:type="dxa"/>
              <w:right w:w="100" w:type="dxa"/>
            </w:tcMar>
          </w:tcPr>
          <w:p w14:paraId="07D0A769" w14:textId="77777777" w:rsidR="00AA77B4" w:rsidRDefault="009F170E">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6AB31E97" w14:textId="77777777" w:rsidR="00AA77B4" w:rsidRDefault="00AA77B4">
            <w:pPr>
              <w:widowControl w:val="0"/>
              <w:spacing w:line="240" w:lineRule="auto"/>
              <w:rPr>
                <w:rFonts w:ascii="Calibri" w:eastAsia="Calibri" w:hAnsi="Calibri" w:cs="Calibri"/>
              </w:rPr>
            </w:pPr>
          </w:p>
        </w:tc>
      </w:tr>
      <w:tr w:rsidR="00AA77B4" w14:paraId="23471309" w14:textId="77777777" w:rsidTr="00AF2228">
        <w:tc>
          <w:tcPr>
            <w:tcW w:w="555" w:type="dxa"/>
            <w:shd w:val="clear" w:color="auto" w:fill="auto"/>
            <w:tcMar>
              <w:top w:w="100" w:type="dxa"/>
              <w:left w:w="100" w:type="dxa"/>
              <w:bottom w:w="100" w:type="dxa"/>
              <w:right w:w="100" w:type="dxa"/>
            </w:tcMar>
          </w:tcPr>
          <w:p w14:paraId="2350C2EC" w14:textId="77777777" w:rsidR="00AA77B4" w:rsidRDefault="00B06BE0">
            <w:pPr>
              <w:widowControl w:val="0"/>
              <w:spacing w:line="240" w:lineRule="auto"/>
              <w:rPr>
                <w:rFonts w:ascii="Calibri" w:eastAsia="Calibri" w:hAnsi="Calibri" w:cs="Calibri"/>
              </w:rPr>
            </w:pPr>
            <w:r>
              <w:rPr>
                <w:rFonts w:ascii="Calibri" w:eastAsia="Calibri" w:hAnsi="Calibri" w:cs="Calibri"/>
              </w:rPr>
              <w:t>18</w:t>
            </w:r>
            <w:r w:rsidR="009F170E">
              <w:rPr>
                <w:rFonts w:ascii="Calibri" w:eastAsia="Calibri" w:hAnsi="Calibri" w:cs="Calibri"/>
              </w:rPr>
              <w:t>.</w:t>
            </w:r>
          </w:p>
        </w:tc>
        <w:tc>
          <w:tcPr>
            <w:tcW w:w="4105" w:type="dxa"/>
            <w:shd w:val="clear" w:color="auto" w:fill="auto"/>
            <w:tcMar>
              <w:top w:w="100" w:type="dxa"/>
              <w:left w:w="100" w:type="dxa"/>
              <w:bottom w:w="100" w:type="dxa"/>
              <w:right w:w="100" w:type="dxa"/>
            </w:tcMar>
          </w:tcPr>
          <w:p w14:paraId="6C52939A" w14:textId="77777777" w:rsidR="00AA77B4" w:rsidRDefault="00FD7ECB">
            <w:pPr>
              <w:spacing w:line="240" w:lineRule="auto"/>
              <w:rPr>
                <w:rFonts w:ascii="Calibri" w:eastAsia="Calibri" w:hAnsi="Calibri" w:cs="Calibri"/>
              </w:rPr>
            </w:pPr>
            <w:r w:rsidRPr="003F4A91">
              <w:rPr>
                <w:rFonts w:ascii="Calibri" w:eastAsia="Calibri" w:hAnsi="Calibri" w:cs="Calibri"/>
              </w:rPr>
              <w:t xml:space="preserve">Ratify and implement relevant </w:t>
            </w:r>
            <w:r w:rsidRPr="003F4A91">
              <w:rPr>
                <w:rFonts w:ascii="Calibri" w:eastAsia="Calibri" w:hAnsi="Calibri" w:cs="Calibri"/>
                <w:b/>
              </w:rPr>
              <w:t xml:space="preserve">regional and international instruments </w:t>
            </w:r>
            <w:r w:rsidRPr="003F4A91">
              <w:rPr>
                <w:rFonts w:ascii="Calibri" w:eastAsia="Calibri" w:hAnsi="Calibri" w:cs="Calibri"/>
              </w:rPr>
              <w:t>related to child’s rights and sexual exploitation of children.</w:t>
            </w:r>
          </w:p>
        </w:tc>
        <w:tc>
          <w:tcPr>
            <w:tcW w:w="1890" w:type="dxa"/>
            <w:shd w:val="clear" w:color="auto" w:fill="auto"/>
            <w:tcMar>
              <w:top w:w="100" w:type="dxa"/>
              <w:left w:w="100" w:type="dxa"/>
              <w:bottom w:w="100" w:type="dxa"/>
              <w:right w:w="100" w:type="dxa"/>
            </w:tcMar>
          </w:tcPr>
          <w:p w14:paraId="36F559CE" w14:textId="77777777" w:rsidR="00AA77B4" w:rsidRDefault="00FD7ECB">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7D830C2C" w14:textId="77777777" w:rsidR="00AA77B4" w:rsidRDefault="009F170E" w:rsidP="00FD7ECB">
            <w:pPr>
              <w:widowControl w:val="0"/>
              <w:numPr>
                <w:ilvl w:val="0"/>
                <w:numId w:val="5"/>
              </w:numPr>
              <w:spacing w:line="240" w:lineRule="auto"/>
              <w:rPr>
                <w:rFonts w:ascii="Calibri" w:eastAsia="Calibri" w:hAnsi="Calibri" w:cs="Calibri"/>
              </w:rPr>
            </w:pPr>
            <w:r>
              <w:rPr>
                <w:rFonts w:ascii="Calibri" w:eastAsia="Calibri" w:hAnsi="Calibri" w:cs="Calibri"/>
              </w:rPr>
              <w:t>Convention on the Rights of the Child - Ratified in 1993</w:t>
            </w:r>
          </w:p>
          <w:p w14:paraId="2776FA1C" w14:textId="77777777" w:rsidR="00AA77B4" w:rsidRDefault="009F170E" w:rsidP="00FD7ECB">
            <w:pPr>
              <w:widowControl w:val="0"/>
              <w:numPr>
                <w:ilvl w:val="0"/>
                <w:numId w:val="5"/>
              </w:numPr>
              <w:spacing w:line="240" w:lineRule="auto"/>
              <w:rPr>
                <w:rFonts w:ascii="Calibri" w:eastAsia="Calibri" w:hAnsi="Calibri" w:cs="Calibri"/>
              </w:rPr>
            </w:pPr>
            <w:r>
              <w:rPr>
                <w:rFonts w:ascii="Calibri" w:eastAsia="Calibri" w:hAnsi="Calibri" w:cs="Calibri"/>
              </w:rPr>
              <w:t xml:space="preserve">Optional Protocol on the Sale of Children, Child Prostitution and Child Pornography - </w:t>
            </w:r>
            <w:r>
              <w:rPr>
                <w:rFonts w:ascii="Calibri" w:eastAsia="Calibri" w:hAnsi="Calibri" w:cs="Calibri"/>
                <w:color w:val="FF0000"/>
              </w:rPr>
              <w:t>Not ratified</w:t>
            </w:r>
          </w:p>
          <w:p w14:paraId="1A65BD0C" w14:textId="77777777" w:rsidR="00AA77B4" w:rsidRDefault="009F170E" w:rsidP="00FD7ECB">
            <w:pPr>
              <w:widowControl w:val="0"/>
              <w:numPr>
                <w:ilvl w:val="0"/>
                <w:numId w:val="5"/>
              </w:numPr>
              <w:spacing w:line="240" w:lineRule="auto"/>
              <w:rPr>
                <w:rFonts w:ascii="Calibri" w:eastAsia="Calibri" w:hAnsi="Calibri" w:cs="Calibri"/>
              </w:rPr>
            </w:pPr>
            <w:r>
              <w:rPr>
                <w:rFonts w:ascii="Calibri" w:eastAsia="Calibri" w:hAnsi="Calibri" w:cs="Calibri"/>
              </w:rPr>
              <w:t xml:space="preserve">Optional Protocol to the Convention on the Rights of the Child on a Communication Procedure - </w:t>
            </w:r>
            <w:r>
              <w:rPr>
                <w:rFonts w:ascii="Calibri" w:eastAsia="Calibri" w:hAnsi="Calibri" w:cs="Calibri"/>
                <w:color w:val="FF0000"/>
              </w:rPr>
              <w:t>Not ratified</w:t>
            </w:r>
          </w:p>
          <w:p w14:paraId="4C1223AA" w14:textId="77777777" w:rsidR="00AA77B4" w:rsidRDefault="009F170E" w:rsidP="00FD7ECB">
            <w:pPr>
              <w:widowControl w:val="0"/>
              <w:numPr>
                <w:ilvl w:val="0"/>
                <w:numId w:val="5"/>
              </w:numPr>
              <w:spacing w:line="240" w:lineRule="auto"/>
              <w:rPr>
                <w:rFonts w:ascii="Calibri" w:eastAsia="Calibri" w:hAnsi="Calibri" w:cs="Calibri"/>
              </w:rPr>
            </w:pPr>
            <w:r>
              <w:rPr>
                <w:rFonts w:ascii="Calibri" w:eastAsia="Calibri" w:hAnsi="Calibri" w:cs="Calibri"/>
              </w:rPr>
              <w:t>ILO Convention on the Worst Forms of Child Labour (No. 182) - Ratified in 2003</w:t>
            </w:r>
          </w:p>
          <w:p w14:paraId="6EEF1456" w14:textId="77777777" w:rsidR="00AA77B4" w:rsidRDefault="009F170E" w:rsidP="00FD7ECB">
            <w:pPr>
              <w:widowControl w:val="0"/>
              <w:numPr>
                <w:ilvl w:val="0"/>
                <w:numId w:val="5"/>
              </w:numPr>
              <w:spacing w:line="240" w:lineRule="auto"/>
              <w:rPr>
                <w:rFonts w:ascii="Calibri" w:eastAsia="Calibri" w:hAnsi="Calibri" w:cs="Calibri"/>
              </w:rPr>
            </w:pPr>
            <w:r>
              <w:rPr>
                <w:rFonts w:ascii="Calibri" w:eastAsia="Calibri" w:hAnsi="Calibri" w:cs="Calibri"/>
              </w:rPr>
              <w:t>UN Protocol to Prevent, Suppress and Punish Trafficking in Persons, Especially Women and children - Ratified in 2004</w:t>
            </w:r>
          </w:p>
          <w:p w14:paraId="64EC1071" w14:textId="77777777" w:rsidR="00FD7ECB" w:rsidRPr="00FD7ECB" w:rsidRDefault="00FD7ECB" w:rsidP="00FD7ECB">
            <w:pPr>
              <w:widowControl w:val="0"/>
              <w:numPr>
                <w:ilvl w:val="0"/>
                <w:numId w:val="5"/>
              </w:numPr>
              <w:spacing w:line="240" w:lineRule="auto"/>
              <w:rPr>
                <w:rFonts w:ascii="Calibri" w:eastAsia="Calibri" w:hAnsi="Calibri" w:cs="Calibri"/>
              </w:rPr>
            </w:pPr>
            <w:r>
              <w:rPr>
                <w:rFonts w:ascii="Calibri" w:eastAsia="Calibri" w:hAnsi="Calibri" w:cs="Calibri"/>
              </w:rPr>
              <w:t xml:space="preserve">The United Nations’ World Tourism Organisation’s (UNWTO) Framework Convention on Tourism Ethics - </w:t>
            </w:r>
            <w:r>
              <w:rPr>
                <w:rFonts w:ascii="Calibri" w:eastAsia="Calibri" w:hAnsi="Calibri" w:cs="Calibri"/>
                <w:color w:val="FF0000"/>
              </w:rPr>
              <w:t>Not ratified</w:t>
            </w:r>
          </w:p>
          <w:p w14:paraId="4F3F99CA" w14:textId="77777777" w:rsidR="00FD7ECB" w:rsidRDefault="00FD7ECB" w:rsidP="00FD7ECB">
            <w:pPr>
              <w:widowControl w:val="0"/>
              <w:numPr>
                <w:ilvl w:val="0"/>
                <w:numId w:val="5"/>
              </w:numPr>
              <w:spacing w:line="240" w:lineRule="auto"/>
              <w:rPr>
                <w:rFonts w:ascii="Calibri" w:eastAsia="Calibri" w:hAnsi="Calibri" w:cs="Calibri"/>
              </w:rPr>
            </w:pPr>
            <w:r w:rsidRPr="003F4A91">
              <w:rPr>
                <w:rFonts w:ascii="Calibri" w:eastAsia="Calibri" w:hAnsi="Calibri" w:cs="Calibri"/>
              </w:rPr>
              <w:t>Council of Europe Convention on the Protection of Children Against Sexual Exploitation and Sexual Abuse (Lanzarote Convention)</w:t>
            </w:r>
            <w:r>
              <w:rPr>
                <w:rFonts w:ascii="Calibri" w:eastAsia="Calibri" w:hAnsi="Calibri" w:cs="Calibri"/>
              </w:rPr>
              <w:t xml:space="preserve"> - </w:t>
            </w:r>
            <w:r>
              <w:rPr>
                <w:rFonts w:ascii="Calibri" w:eastAsia="Calibri" w:hAnsi="Calibri" w:cs="Calibri"/>
                <w:color w:val="FF0000"/>
              </w:rPr>
              <w:t>Not Ratified</w:t>
            </w:r>
          </w:p>
          <w:p w14:paraId="55FBB2F2" w14:textId="77777777" w:rsidR="00FD7ECB" w:rsidRPr="00FD7ECB" w:rsidRDefault="00FD7ECB" w:rsidP="00FD7ECB">
            <w:pPr>
              <w:widowControl w:val="0"/>
              <w:numPr>
                <w:ilvl w:val="0"/>
                <w:numId w:val="5"/>
              </w:numPr>
              <w:spacing w:line="240" w:lineRule="auto"/>
              <w:rPr>
                <w:rFonts w:ascii="Calibri" w:eastAsia="Calibri" w:hAnsi="Calibri" w:cs="Calibri"/>
              </w:rPr>
            </w:pPr>
            <w:r>
              <w:rPr>
                <w:rFonts w:ascii="Calibri" w:eastAsia="Calibri" w:hAnsi="Calibri" w:cs="Calibri"/>
              </w:rPr>
              <w:t xml:space="preserve">Council of Europe Convention on Cybercrime (Budapest Convention) - </w:t>
            </w:r>
            <w:r>
              <w:rPr>
                <w:rFonts w:ascii="Calibri" w:eastAsia="Calibri" w:hAnsi="Calibri" w:cs="Calibri"/>
                <w:color w:val="FF0000"/>
              </w:rPr>
              <w:t>Not Ratified</w:t>
            </w:r>
          </w:p>
          <w:p w14:paraId="340CE294" w14:textId="77777777" w:rsidR="00AA77B4" w:rsidRDefault="009F170E" w:rsidP="00FD7ECB">
            <w:pPr>
              <w:widowControl w:val="0"/>
              <w:numPr>
                <w:ilvl w:val="0"/>
                <w:numId w:val="5"/>
              </w:numPr>
              <w:spacing w:line="240" w:lineRule="auto"/>
              <w:rPr>
                <w:rFonts w:ascii="Calibri" w:eastAsia="Calibri" w:hAnsi="Calibri" w:cs="Calibri"/>
              </w:rPr>
            </w:pPr>
            <w:r>
              <w:rPr>
                <w:rFonts w:ascii="Calibri" w:eastAsia="Calibri" w:hAnsi="Calibri" w:cs="Calibri"/>
              </w:rPr>
              <w:t>African Union Charter on the Rights and Welfare of the Child - Ratified in 2007</w:t>
            </w:r>
          </w:p>
          <w:p w14:paraId="6D5D1A7C" w14:textId="77777777" w:rsidR="00AA77B4" w:rsidRDefault="009F170E" w:rsidP="00FD7ECB">
            <w:pPr>
              <w:widowControl w:val="0"/>
              <w:numPr>
                <w:ilvl w:val="0"/>
                <w:numId w:val="5"/>
              </w:numPr>
              <w:spacing w:line="240" w:lineRule="auto"/>
              <w:rPr>
                <w:rFonts w:ascii="Calibri" w:eastAsia="Calibri" w:hAnsi="Calibri" w:cs="Calibri"/>
              </w:rPr>
            </w:pPr>
            <w:r>
              <w:rPr>
                <w:rFonts w:ascii="Calibri" w:eastAsia="Calibri" w:hAnsi="Calibri" w:cs="Calibri"/>
              </w:rPr>
              <w:t xml:space="preserve">African Union Convention on Cyber Security and Personal </w:t>
            </w:r>
            <w:r>
              <w:rPr>
                <w:rFonts w:ascii="Calibri" w:eastAsia="Calibri" w:hAnsi="Calibri" w:cs="Calibri"/>
              </w:rPr>
              <w:lastRenderedPageBreak/>
              <w:t xml:space="preserve">Data Protection - </w:t>
            </w:r>
            <w:r>
              <w:rPr>
                <w:rFonts w:ascii="Calibri" w:eastAsia="Calibri" w:hAnsi="Calibri" w:cs="Calibri"/>
                <w:color w:val="FF0000"/>
              </w:rPr>
              <w:t>Not ratified</w:t>
            </w:r>
          </w:p>
          <w:p w14:paraId="27CDF545" w14:textId="77777777" w:rsidR="00AA77B4" w:rsidRDefault="00AA77B4" w:rsidP="00FD7ECB">
            <w:pPr>
              <w:widowControl w:val="0"/>
              <w:spacing w:line="240" w:lineRule="auto"/>
              <w:ind w:left="720"/>
              <w:rPr>
                <w:rFonts w:ascii="Calibri" w:eastAsia="Calibri" w:hAnsi="Calibri" w:cs="Calibri"/>
              </w:rPr>
            </w:pPr>
          </w:p>
        </w:tc>
      </w:tr>
      <w:tr w:rsidR="00AA77B4" w14:paraId="0C4E453A" w14:textId="77777777" w:rsidTr="00AF2228">
        <w:tc>
          <w:tcPr>
            <w:tcW w:w="555" w:type="dxa"/>
            <w:shd w:val="clear" w:color="auto" w:fill="auto"/>
            <w:tcMar>
              <w:top w:w="100" w:type="dxa"/>
              <w:left w:w="100" w:type="dxa"/>
              <w:bottom w:w="100" w:type="dxa"/>
              <w:right w:w="100" w:type="dxa"/>
            </w:tcMar>
          </w:tcPr>
          <w:p w14:paraId="78B2183B" w14:textId="77777777" w:rsidR="00AA77B4" w:rsidRDefault="009F170E">
            <w:pPr>
              <w:widowControl w:val="0"/>
              <w:spacing w:line="240" w:lineRule="auto"/>
              <w:rPr>
                <w:rFonts w:ascii="Calibri" w:eastAsia="Calibri" w:hAnsi="Calibri" w:cs="Calibri"/>
              </w:rPr>
            </w:pPr>
            <w:r>
              <w:rPr>
                <w:rFonts w:ascii="Calibri" w:eastAsia="Calibri" w:hAnsi="Calibri" w:cs="Calibri"/>
              </w:rPr>
              <w:lastRenderedPageBreak/>
              <w:t>19.</w:t>
            </w:r>
          </w:p>
        </w:tc>
        <w:tc>
          <w:tcPr>
            <w:tcW w:w="4105" w:type="dxa"/>
            <w:shd w:val="clear" w:color="auto" w:fill="auto"/>
            <w:tcMar>
              <w:top w:w="100" w:type="dxa"/>
              <w:left w:w="100" w:type="dxa"/>
              <w:bottom w:w="100" w:type="dxa"/>
              <w:right w:w="100" w:type="dxa"/>
            </w:tcMar>
          </w:tcPr>
          <w:p w14:paraId="63589913" w14:textId="77777777" w:rsidR="00AA77B4" w:rsidRDefault="00992F80">
            <w:pPr>
              <w:spacing w:line="240" w:lineRule="auto"/>
              <w:rPr>
                <w:rFonts w:ascii="Calibri" w:eastAsia="Calibri" w:hAnsi="Calibri" w:cs="Calibri"/>
              </w:rPr>
            </w:pPr>
            <w:r w:rsidRPr="003F4A91">
              <w:rPr>
                <w:rFonts w:ascii="Calibri" w:eastAsia="Calibri" w:hAnsi="Calibri" w:cs="Calibri"/>
              </w:rPr>
              <w:t xml:space="preserve">Establish </w:t>
            </w:r>
            <w:r w:rsidRPr="003F4A91">
              <w:rPr>
                <w:rFonts w:ascii="Calibri" w:eastAsia="Calibri" w:hAnsi="Calibri" w:cs="Calibri"/>
                <w:b/>
              </w:rPr>
              <w:t>protection measures</w:t>
            </w:r>
            <w:r w:rsidRPr="003F4A91">
              <w:rPr>
                <w:rFonts w:ascii="Calibri" w:eastAsia="Calibri" w:hAnsi="Calibri" w:cs="Calibri"/>
              </w:rPr>
              <w:t xml:space="preserve"> for child victims at any stage of the legal process against the suspected offender.</w:t>
            </w:r>
          </w:p>
        </w:tc>
        <w:tc>
          <w:tcPr>
            <w:tcW w:w="1890" w:type="dxa"/>
            <w:shd w:val="clear" w:color="auto" w:fill="auto"/>
            <w:tcMar>
              <w:top w:w="100" w:type="dxa"/>
              <w:left w:w="100" w:type="dxa"/>
              <w:bottom w:w="100" w:type="dxa"/>
              <w:right w:w="100" w:type="dxa"/>
            </w:tcMar>
          </w:tcPr>
          <w:p w14:paraId="58F561AA" w14:textId="77777777" w:rsidR="00AA77B4" w:rsidRDefault="009F170E">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58B0A8F3" w14:textId="77777777" w:rsidR="00AA77B4" w:rsidRDefault="00AA77B4">
            <w:pPr>
              <w:widowControl w:val="0"/>
              <w:spacing w:line="240" w:lineRule="auto"/>
              <w:rPr>
                <w:rFonts w:ascii="Calibri" w:eastAsia="Calibri" w:hAnsi="Calibri" w:cs="Calibri"/>
              </w:rPr>
            </w:pPr>
          </w:p>
        </w:tc>
      </w:tr>
      <w:tr w:rsidR="00AA77B4" w14:paraId="128D5DE5" w14:textId="77777777" w:rsidTr="00AF2228">
        <w:trPr>
          <w:trHeight w:val="765"/>
        </w:trPr>
        <w:tc>
          <w:tcPr>
            <w:tcW w:w="555" w:type="dxa"/>
            <w:shd w:val="clear" w:color="auto" w:fill="auto"/>
            <w:tcMar>
              <w:top w:w="100" w:type="dxa"/>
              <w:left w:w="100" w:type="dxa"/>
              <w:bottom w:w="100" w:type="dxa"/>
              <w:right w:w="100" w:type="dxa"/>
            </w:tcMar>
          </w:tcPr>
          <w:p w14:paraId="31C27878" w14:textId="77777777" w:rsidR="00AA77B4" w:rsidRDefault="009F170E">
            <w:pPr>
              <w:widowControl w:val="0"/>
              <w:spacing w:line="240" w:lineRule="auto"/>
              <w:rPr>
                <w:rFonts w:ascii="Calibri" w:eastAsia="Calibri" w:hAnsi="Calibri" w:cs="Calibri"/>
              </w:rPr>
            </w:pPr>
            <w:r>
              <w:rPr>
                <w:rFonts w:ascii="Calibri" w:eastAsia="Calibri" w:hAnsi="Calibri" w:cs="Calibri"/>
              </w:rPr>
              <w:t>20.</w:t>
            </w:r>
          </w:p>
        </w:tc>
        <w:tc>
          <w:tcPr>
            <w:tcW w:w="4105" w:type="dxa"/>
            <w:shd w:val="clear" w:color="auto" w:fill="auto"/>
            <w:tcMar>
              <w:top w:w="100" w:type="dxa"/>
              <w:left w:w="100" w:type="dxa"/>
              <w:bottom w:w="100" w:type="dxa"/>
              <w:right w:w="100" w:type="dxa"/>
            </w:tcMar>
          </w:tcPr>
          <w:p w14:paraId="0C94687E" w14:textId="77777777" w:rsidR="00992F80" w:rsidRPr="003F4A91" w:rsidRDefault="00992F80" w:rsidP="00992F80">
            <w:pPr>
              <w:spacing w:after="160" w:line="259" w:lineRule="auto"/>
              <w:jc w:val="both"/>
              <w:rPr>
                <w:rFonts w:asciiTheme="majorHAnsi" w:hAnsiTheme="majorHAnsi" w:cstheme="majorHAnsi"/>
              </w:rPr>
            </w:pPr>
            <w:r>
              <w:rPr>
                <w:rFonts w:asciiTheme="majorHAnsi" w:hAnsiTheme="majorHAnsi" w:cstheme="majorHAnsi"/>
              </w:rPr>
              <w:t xml:space="preserve">Establish </w:t>
            </w:r>
            <w:r w:rsidRPr="003F4A91">
              <w:rPr>
                <w:rFonts w:asciiTheme="majorHAnsi" w:hAnsiTheme="majorHAnsi" w:cstheme="majorHAnsi"/>
                <w:b/>
                <w:bCs/>
              </w:rPr>
              <w:t xml:space="preserve">child-friendly interviewing practices by professionally trained police. </w:t>
            </w:r>
          </w:p>
          <w:p w14:paraId="34795588" w14:textId="77777777" w:rsidR="00AA77B4" w:rsidRDefault="00AA77B4">
            <w:pPr>
              <w:spacing w:line="240" w:lineRule="auto"/>
              <w:rPr>
                <w:rFonts w:ascii="Calibri" w:eastAsia="Calibri" w:hAnsi="Calibri" w:cs="Calibri"/>
              </w:rPr>
            </w:pPr>
          </w:p>
        </w:tc>
        <w:tc>
          <w:tcPr>
            <w:tcW w:w="1890" w:type="dxa"/>
            <w:shd w:val="clear" w:color="auto" w:fill="auto"/>
            <w:tcMar>
              <w:top w:w="100" w:type="dxa"/>
              <w:left w:w="100" w:type="dxa"/>
              <w:bottom w:w="100" w:type="dxa"/>
              <w:right w:w="100" w:type="dxa"/>
            </w:tcMar>
          </w:tcPr>
          <w:p w14:paraId="2DD31F3E" w14:textId="77777777" w:rsidR="00AA77B4" w:rsidRDefault="000941A6">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17626963" w14:textId="77777777" w:rsidR="00AA77B4" w:rsidRDefault="009F170E">
            <w:pPr>
              <w:widowControl w:val="0"/>
              <w:spacing w:line="240" w:lineRule="auto"/>
              <w:rPr>
                <w:rFonts w:ascii="Calibri" w:eastAsia="Calibri" w:hAnsi="Calibri" w:cs="Calibri"/>
              </w:rPr>
            </w:pPr>
            <w:bookmarkStart w:id="0" w:name="_heading=h.30j0zll" w:colFirst="0" w:colLast="0"/>
            <w:bookmarkEnd w:id="0"/>
            <w:r>
              <w:rPr>
                <w:rFonts w:ascii="Calibri" w:eastAsia="Calibri" w:hAnsi="Calibri" w:cs="Calibri"/>
              </w:rPr>
              <w:t>The Act Establishing Criminal Court “E” establishes the Sexual Offences Court where the trial of sexual offence cases may be held in camera where the alleged victim is under 18 years of age and the protection of the victim warrants an in camera trial.</w:t>
            </w:r>
          </w:p>
          <w:p w14:paraId="3571C8F7" w14:textId="77777777" w:rsidR="00AA77B4" w:rsidRDefault="00AA77B4">
            <w:pPr>
              <w:widowControl w:val="0"/>
              <w:spacing w:line="240" w:lineRule="auto"/>
              <w:rPr>
                <w:rFonts w:ascii="Calibri" w:eastAsia="Calibri" w:hAnsi="Calibri" w:cs="Calibri"/>
              </w:rPr>
            </w:pPr>
          </w:p>
          <w:p w14:paraId="693788F0" w14:textId="77777777" w:rsidR="00AA77B4" w:rsidRDefault="009F170E">
            <w:pPr>
              <w:widowControl w:val="0"/>
              <w:spacing w:line="240" w:lineRule="auto"/>
              <w:rPr>
                <w:rFonts w:ascii="Calibri" w:eastAsia="Calibri" w:hAnsi="Calibri" w:cs="Calibri"/>
              </w:rPr>
            </w:pPr>
            <w:r>
              <w:rPr>
                <w:rFonts w:ascii="Calibri" w:eastAsia="Calibri" w:hAnsi="Calibri" w:cs="Calibri"/>
              </w:rPr>
              <w:t>However, these provisions are not sufficient to ensure appropriate interview methods for child victims.</w:t>
            </w:r>
          </w:p>
        </w:tc>
      </w:tr>
      <w:tr w:rsidR="00AA77B4" w14:paraId="58BF5A38" w14:textId="77777777" w:rsidTr="00AF2228">
        <w:tc>
          <w:tcPr>
            <w:tcW w:w="555" w:type="dxa"/>
            <w:shd w:val="clear" w:color="auto" w:fill="auto"/>
            <w:tcMar>
              <w:top w:w="100" w:type="dxa"/>
              <w:left w:w="100" w:type="dxa"/>
              <w:bottom w:w="100" w:type="dxa"/>
              <w:right w:w="100" w:type="dxa"/>
            </w:tcMar>
          </w:tcPr>
          <w:p w14:paraId="5457D396" w14:textId="77777777" w:rsidR="00AA77B4" w:rsidRDefault="009F170E">
            <w:pPr>
              <w:widowControl w:val="0"/>
              <w:spacing w:line="240" w:lineRule="auto"/>
              <w:rPr>
                <w:rFonts w:ascii="Calibri" w:eastAsia="Calibri" w:hAnsi="Calibri" w:cs="Calibri"/>
              </w:rPr>
            </w:pPr>
            <w:r>
              <w:rPr>
                <w:rFonts w:ascii="Calibri" w:eastAsia="Calibri" w:hAnsi="Calibri" w:cs="Calibri"/>
              </w:rPr>
              <w:t>21.</w:t>
            </w:r>
          </w:p>
        </w:tc>
        <w:tc>
          <w:tcPr>
            <w:tcW w:w="4105" w:type="dxa"/>
            <w:shd w:val="clear" w:color="auto" w:fill="auto"/>
            <w:tcMar>
              <w:top w:w="100" w:type="dxa"/>
              <w:left w:w="100" w:type="dxa"/>
              <w:bottom w:w="100" w:type="dxa"/>
              <w:right w:w="100" w:type="dxa"/>
            </w:tcMar>
          </w:tcPr>
          <w:p w14:paraId="485D0093" w14:textId="77777777" w:rsidR="00AA77B4" w:rsidRDefault="000941A6">
            <w:pPr>
              <w:spacing w:line="240" w:lineRule="auto"/>
              <w:rPr>
                <w:rFonts w:ascii="Calibri" w:eastAsia="Calibri" w:hAnsi="Calibri" w:cs="Calibri"/>
              </w:rPr>
            </w:pPr>
            <w:r w:rsidRPr="003F4A91">
              <w:rPr>
                <w:rFonts w:ascii="Calibri" w:eastAsia="Calibri" w:hAnsi="Calibri" w:cs="Calibri"/>
              </w:rPr>
              <w:t xml:space="preserve">Ensure that national legislation provides the </w:t>
            </w:r>
            <w:r w:rsidRPr="003F4A91">
              <w:rPr>
                <w:rFonts w:ascii="Calibri" w:eastAsia="Calibri" w:hAnsi="Calibri" w:cs="Calibri"/>
                <w:b/>
              </w:rPr>
              <w:t>right for child victims to receive support in their recovery and rehabilitation</w:t>
            </w:r>
            <w:r w:rsidRPr="003F4A91">
              <w:rPr>
                <w:rFonts w:ascii="Calibri" w:eastAsia="Calibri" w:hAnsi="Calibri" w:cs="Calibri"/>
              </w:rPr>
              <w:t>, including accessing re-integration services.</w:t>
            </w:r>
          </w:p>
        </w:tc>
        <w:tc>
          <w:tcPr>
            <w:tcW w:w="1890" w:type="dxa"/>
            <w:shd w:val="clear" w:color="auto" w:fill="auto"/>
            <w:tcMar>
              <w:top w:w="100" w:type="dxa"/>
              <w:left w:w="100" w:type="dxa"/>
              <w:bottom w:w="100" w:type="dxa"/>
              <w:right w:w="100" w:type="dxa"/>
            </w:tcMar>
          </w:tcPr>
          <w:p w14:paraId="32EBF480" w14:textId="77777777" w:rsidR="00AA77B4" w:rsidRDefault="000941A6">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210F97F6" w14:textId="77777777" w:rsidR="00AA77B4" w:rsidRDefault="009F170E">
            <w:pPr>
              <w:widowControl w:val="0"/>
              <w:spacing w:line="240" w:lineRule="auto"/>
              <w:rPr>
                <w:rFonts w:ascii="Calibri" w:eastAsia="Calibri" w:hAnsi="Calibri" w:cs="Calibri"/>
              </w:rPr>
            </w:pPr>
            <w:bookmarkStart w:id="1" w:name="_heading=h.gjdgxs" w:colFirst="0" w:colLast="0"/>
            <w:bookmarkEnd w:id="1"/>
            <w:r>
              <w:rPr>
                <w:rFonts w:ascii="Calibri" w:eastAsia="Calibri" w:hAnsi="Calibri" w:cs="Calibri"/>
              </w:rPr>
              <w:t>Article 7, section 10, states that the Government shall facilitate rehabilitative measures, including community or town-based counseling and other forms of psychosocial support, to reintegrate any abused or exploited child. In addition, article 8, section 1 and 3, states that every child protection officer or worker shall promote rehabilitation and reintegration and every child protection organisation shall develop a strategy that encompasses prevention, response, rehabilitation, and reintegration of children victims.</w:t>
            </w:r>
          </w:p>
          <w:p w14:paraId="6E457A74" w14:textId="77777777" w:rsidR="00AA77B4" w:rsidRDefault="00AA77B4">
            <w:pPr>
              <w:widowControl w:val="0"/>
              <w:spacing w:line="240" w:lineRule="auto"/>
              <w:rPr>
                <w:rFonts w:ascii="Calibri" w:eastAsia="Calibri" w:hAnsi="Calibri" w:cs="Calibri"/>
              </w:rPr>
            </w:pPr>
          </w:p>
          <w:p w14:paraId="7A7795EB" w14:textId="77777777" w:rsidR="00AA77B4" w:rsidRDefault="000941A6">
            <w:pPr>
              <w:widowControl w:val="0"/>
              <w:spacing w:line="240" w:lineRule="auto"/>
              <w:rPr>
                <w:rFonts w:ascii="Calibri" w:eastAsia="Calibri" w:hAnsi="Calibri" w:cs="Calibri"/>
              </w:rPr>
            </w:pPr>
            <w:r>
              <w:rPr>
                <w:rFonts w:ascii="Calibri" w:eastAsia="Calibri" w:hAnsi="Calibri" w:cs="Calibri"/>
              </w:rPr>
              <w:t>How</w:t>
            </w:r>
            <w:r w:rsidR="009F170E">
              <w:rPr>
                <w:rFonts w:ascii="Calibri" w:eastAsia="Calibri" w:hAnsi="Calibri" w:cs="Calibri"/>
              </w:rPr>
              <w:t>e</w:t>
            </w:r>
            <w:r>
              <w:rPr>
                <w:rFonts w:ascii="Calibri" w:eastAsia="Calibri" w:hAnsi="Calibri" w:cs="Calibri"/>
              </w:rPr>
              <w:t>ver</w:t>
            </w:r>
            <w:r w:rsidR="009F170E">
              <w:rPr>
                <w:rFonts w:ascii="Calibri" w:eastAsia="Calibri" w:hAnsi="Calibri" w:cs="Calibri"/>
              </w:rPr>
              <w:t xml:space="preserve"> law doesn’t seem to provide tailored programmes for child victims.</w:t>
            </w:r>
          </w:p>
        </w:tc>
      </w:tr>
      <w:tr w:rsidR="00AA77B4" w14:paraId="70E56AED" w14:textId="77777777" w:rsidTr="00AF2228">
        <w:tc>
          <w:tcPr>
            <w:tcW w:w="555" w:type="dxa"/>
            <w:shd w:val="clear" w:color="auto" w:fill="auto"/>
            <w:tcMar>
              <w:top w:w="100" w:type="dxa"/>
              <w:left w:w="100" w:type="dxa"/>
              <w:bottom w:w="100" w:type="dxa"/>
              <w:right w:w="100" w:type="dxa"/>
            </w:tcMar>
          </w:tcPr>
          <w:p w14:paraId="3FF50E4E" w14:textId="77777777" w:rsidR="00AA77B4" w:rsidRDefault="009F170E">
            <w:pPr>
              <w:widowControl w:val="0"/>
              <w:spacing w:line="240" w:lineRule="auto"/>
              <w:rPr>
                <w:rFonts w:ascii="Calibri" w:eastAsia="Calibri" w:hAnsi="Calibri" w:cs="Calibri"/>
              </w:rPr>
            </w:pPr>
            <w:r>
              <w:rPr>
                <w:rFonts w:ascii="Calibri" w:eastAsia="Calibri" w:hAnsi="Calibri" w:cs="Calibri"/>
              </w:rPr>
              <w:t>22.</w:t>
            </w:r>
          </w:p>
        </w:tc>
        <w:tc>
          <w:tcPr>
            <w:tcW w:w="4105" w:type="dxa"/>
            <w:shd w:val="clear" w:color="auto" w:fill="auto"/>
            <w:tcMar>
              <w:top w:w="100" w:type="dxa"/>
              <w:left w:w="100" w:type="dxa"/>
              <w:bottom w:w="100" w:type="dxa"/>
              <w:right w:w="100" w:type="dxa"/>
            </w:tcMar>
          </w:tcPr>
          <w:p w14:paraId="373298C2" w14:textId="77777777" w:rsidR="00AA77B4" w:rsidRDefault="000941A6">
            <w:pPr>
              <w:spacing w:line="240" w:lineRule="auto"/>
              <w:rPr>
                <w:rFonts w:ascii="Calibri" w:eastAsia="Calibri" w:hAnsi="Calibri" w:cs="Calibri"/>
              </w:rPr>
            </w:pPr>
            <w:r>
              <w:rPr>
                <w:rFonts w:ascii="Calibri" w:eastAsia="Calibri" w:hAnsi="Calibri" w:cs="Calibri"/>
              </w:rPr>
              <w:t>Establi</w:t>
            </w:r>
            <w:r w:rsidRPr="003F4A91">
              <w:rPr>
                <w:rFonts w:ascii="Calibri" w:eastAsia="Calibri" w:hAnsi="Calibri" w:cs="Calibri"/>
              </w:rPr>
              <w:t xml:space="preserve">sh a </w:t>
            </w:r>
            <w:r w:rsidRPr="003F4A91">
              <w:rPr>
                <w:rFonts w:ascii="Calibri" w:eastAsia="Calibri" w:hAnsi="Calibri" w:cs="Calibri"/>
                <w:b/>
              </w:rPr>
              <w:t>national reporting mechanism (e.g. hotline)</w:t>
            </w:r>
            <w:r w:rsidRPr="003F4A91">
              <w:rPr>
                <w:rFonts w:ascii="Calibri" w:eastAsia="Calibri" w:hAnsi="Calibri" w:cs="Calibri"/>
              </w:rPr>
              <w:t xml:space="preserve"> that coordinates access to services, and helps to overcome reluctance to report sexual exploitation of children.</w:t>
            </w:r>
          </w:p>
        </w:tc>
        <w:tc>
          <w:tcPr>
            <w:tcW w:w="1890" w:type="dxa"/>
            <w:shd w:val="clear" w:color="auto" w:fill="auto"/>
            <w:tcMar>
              <w:top w:w="100" w:type="dxa"/>
              <w:left w:w="100" w:type="dxa"/>
              <w:bottom w:w="100" w:type="dxa"/>
              <w:right w:w="100" w:type="dxa"/>
            </w:tcMar>
          </w:tcPr>
          <w:p w14:paraId="2B1B1CD3" w14:textId="77777777" w:rsidR="00AA77B4" w:rsidRDefault="000941A6">
            <w:pPr>
              <w:widowControl w:val="0"/>
              <w:spacing w:line="240" w:lineRule="auto"/>
              <w:rPr>
                <w:rFonts w:ascii="Calibri" w:eastAsia="Calibri" w:hAnsi="Calibri" w:cs="Calibri"/>
              </w:rPr>
            </w:pPr>
            <w:r>
              <w:rPr>
                <w:rFonts w:ascii="Calibri" w:eastAsia="Calibri" w:hAnsi="Calibri" w:cs="Calibri"/>
              </w:rPr>
              <w:t>Partially</w:t>
            </w:r>
          </w:p>
        </w:tc>
        <w:tc>
          <w:tcPr>
            <w:tcW w:w="3665" w:type="dxa"/>
            <w:shd w:val="clear" w:color="auto" w:fill="auto"/>
            <w:tcMar>
              <w:top w:w="100" w:type="dxa"/>
              <w:left w:w="100" w:type="dxa"/>
              <w:bottom w:w="100" w:type="dxa"/>
              <w:right w:w="100" w:type="dxa"/>
            </w:tcMar>
          </w:tcPr>
          <w:p w14:paraId="4A2D9608" w14:textId="77777777" w:rsidR="00AA77B4" w:rsidRDefault="009F170E">
            <w:pPr>
              <w:widowControl w:val="0"/>
              <w:spacing w:line="240" w:lineRule="auto"/>
              <w:rPr>
                <w:rFonts w:ascii="Calibri" w:eastAsia="Calibri" w:hAnsi="Calibri" w:cs="Calibri"/>
              </w:rPr>
            </w:pPr>
            <w:r>
              <w:rPr>
                <w:rFonts w:ascii="Calibri" w:eastAsia="Calibri" w:hAnsi="Calibri" w:cs="Calibri"/>
              </w:rPr>
              <w:t>In 2016, the Government launched the 116-Helpline to respond to cases of violence against women and girls.</w:t>
            </w:r>
          </w:p>
          <w:p w14:paraId="51E18068" w14:textId="77777777" w:rsidR="00AA77B4" w:rsidRDefault="00AA77B4">
            <w:pPr>
              <w:widowControl w:val="0"/>
              <w:spacing w:line="240" w:lineRule="auto"/>
              <w:rPr>
                <w:rFonts w:ascii="Calibri" w:eastAsia="Calibri" w:hAnsi="Calibri" w:cs="Calibri"/>
              </w:rPr>
            </w:pPr>
          </w:p>
          <w:p w14:paraId="5307E4E8" w14:textId="77777777" w:rsidR="00AA77B4" w:rsidRDefault="009F170E">
            <w:pPr>
              <w:widowControl w:val="0"/>
              <w:spacing w:line="240" w:lineRule="auto"/>
              <w:rPr>
                <w:rFonts w:ascii="Calibri" w:eastAsia="Calibri" w:hAnsi="Calibri" w:cs="Calibri"/>
              </w:rPr>
            </w:pPr>
            <w:r>
              <w:rPr>
                <w:rFonts w:ascii="Calibri" w:eastAsia="Calibri" w:hAnsi="Calibri" w:cs="Calibri"/>
              </w:rPr>
              <w:t>However, this reporting system is not specific to cases of sexual exploitation or abuse of children and more importantly doesn’t include boys.</w:t>
            </w:r>
          </w:p>
        </w:tc>
      </w:tr>
      <w:tr w:rsidR="00AA77B4" w14:paraId="31E6E918" w14:textId="77777777" w:rsidTr="00AF2228">
        <w:tc>
          <w:tcPr>
            <w:tcW w:w="555" w:type="dxa"/>
            <w:shd w:val="clear" w:color="auto" w:fill="auto"/>
            <w:tcMar>
              <w:top w:w="100" w:type="dxa"/>
              <w:left w:w="100" w:type="dxa"/>
              <w:bottom w:w="100" w:type="dxa"/>
              <w:right w:w="100" w:type="dxa"/>
            </w:tcMar>
          </w:tcPr>
          <w:p w14:paraId="2C43ED5A" w14:textId="77777777" w:rsidR="00AA77B4" w:rsidRDefault="009F170E">
            <w:pPr>
              <w:widowControl w:val="0"/>
              <w:spacing w:line="240" w:lineRule="auto"/>
              <w:rPr>
                <w:rFonts w:ascii="Calibri" w:eastAsia="Calibri" w:hAnsi="Calibri" w:cs="Calibri"/>
              </w:rPr>
            </w:pPr>
            <w:r>
              <w:rPr>
                <w:rFonts w:ascii="Calibri" w:eastAsia="Calibri" w:hAnsi="Calibri" w:cs="Calibri"/>
              </w:rPr>
              <w:t>23.</w:t>
            </w:r>
          </w:p>
        </w:tc>
        <w:tc>
          <w:tcPr>
            <w:tcW w:w="4105" w:type="dxa"/>
            <w:shd w:val="clear" w:color="auto" w:fill="auto"/>
            <w:tcMar>
              <w:top w:w="100" w:type="dxa"/>
              <w:left w:w="100" w:type="dxa"/>
              <w:bottom w:w="100" w:type="dxa"/>
              <w:right w:w="100" w:type="dxa"/>
            </w:tcMar>
          </w:tcPr>
          <w:p w14:paraId="44F554DC" w14:textId="77777777" w:rsidR="00AA77B4" w:rsidRDefault="000941A6">
            <w:pPr>
              <w:spacing w:line="240" w:lineRule="auto"/>
              <w:rPr>
                <w:rFonts w:ascii="Calibri" w:eastAsia="Calibri" w:hAnsi="Calibri" w:cs="Calibri"/>
              </w:rPr>
            </w:pPr>
            <w:r w:rsidRPr="003F4A91">
              <w:rPr>
                <w:rFonts w:ascii="Calibri" w:eastAsia="Calibri" w:hAnsi="Calibri" w:cs="Calibri"/>
              </w:rPr>
              <w:t xml:space="preserve">Create </w:t>
            </w:r>
            <w:r w:rsidRPr="003F4A91">
              <w:rPr>
                <w:rFonts w:ascii="Calibri" w:eastAsia="Calibri" w:hAnsi="Calibri" w:cs="Calibri"/>
                <w:b/>
              </w:rPr>
              <w:t xml:space="preserve">data retention and </w:t>
            </w:r>
            <w:r w:rsidRPr="003F4A91">
              <w:rPr>
                <w:rFonts w:ascii="Calibri" w:eastAsia="Calibri" w:hAnsi="Calibri" w:cs="Calibri"/>
              </w:rPr>
              <w:t xml:space="preserve">preservation laws, regulations and procedures, to ensure the retention and preservation of digital evidence and enable cooperation </w:t>
            </w:r>
            <w:r w:rsidRPr="003F4A91">
              <w:rPr>
                <w:rFonts w:ascii="Calibri" w:eastAsia="Calibri" w:hAnsi="Calibri" w:cs="Calibri"/>
              </w:rPr>
              <w:lastRenderedPageBreak/>
              <w:t>with law enforcement which applies to ISPs, mobile phone companies, digital social media and communication companies, cloud storage companies, based in/operating in national jurisdiction</w:t>
            </w:r>
            <w:r>
              <w:rPr>
                <w:rFonts w:ascii="Calibri" w:eastAsia="Calibri" w:hAnsi="Calibri" w:cs="Calibri"/>
              </w:rPr>
              <w:t>.</w:t>
            </w:r>
          </w:p>
        </w:tc>
        <w:tc>
          <w:tcPr>
            <w:tcW w:w="1890" w:type="dxa"/>
            <w:shd w:val="clear" w:color="auto" w:fill="auto"/>
            <w:tcMar>
              <w:top w:w="100" w:type="dxa"/>
              <w:left w:w="100" w:type="dxa"/>
              <w:bottom w:w="100" w:type="dxa"/>
              <w:right w:w="100" w:type="dxa"/>
            </w:tcMar>
          </w:tcPr>
          <w:p w14:paraId="12C55A7C" w14:textId="77777777" w:rsidR="00AA77B4" w:rsidRDefault="009F170E">
            <w:pPr>
              <w:widowControl w:val="0"/>
              <w:spacing w:line="240" w:lineRule="auto"/>
              <w:rPr>
                <w:rFonts w:ascii="Calibri" w:eastAsia="Calibri" w:hAnsi="Calibri" w:cs="Calibri"/>
              </w:rPr>
            </w:pPr>
            <w:r>
              <w:rPr>
                <w:rFonts w:ascii="Calibri" w:eastAsia="Calibri" w:hAnsi="Calibri" w:cs="Calibri"/>
              </w:rPr>
              <w:lastRenderedPageBreak/>
              <w:t>No</w:t>
            </w:r>
          </w:p>
        </w:tc>
        <w:tc>
          <w:tcPr>
            <w:tcW w:w="3665" w:type="dxa"/>
            <w:shd w:val="clear" w:color="auto" w:fill="auto"/>
            <w:tcMar>
              <w:top w:w="100" w:type="dxa"/>
              <w:left w:w="100" w:type="dxa"/>
              <w:bottom w:w="100" w:type="dxa"/>
              <w:right w:w="100" w:type="dxa"/>
            </w:tcMar>
          </w:tcPr>
          <w:p w14:paraId="382D035D" w14:textId="77777777" w:rsidR="00AA77B4" w:rsidRDefault="00AA77B4">
            <w:pPr>
              <w:widowControl w:val="0"/>
              <w:spacing w:line="240" w:lineRule="auto"/>
              <w:rPr>
                <w:rFonts w:ascii="Calibri" w:eastAsia="Calibri" w:hAnsi="Calibri" w:cs="Calibri"/>
              </w:rPr>
            </w:pPr>
          </w:p>
        </w:tc>
      </w:tr>
      <w:tr w:rsidR="00AA77B4" w14:paraId="5B54AEB8" w14:textId="77777777" w:rsidTr="00AF2228">
        <w:tc>
          <w:tcPr>
            <w:tcW w:w="555" w:type="dxa"/>
            <w:shd w:val="clear" w:color="auto" w:fill="auto"/>
            <w:tcMar>
              <w:top w:w="100" w:type="dxa"/>
              <w:left w:w="100" w:type="dxa"/>
              <w:bottom w:w="100" w:type="dxa"/>
              <w:right w:w="100" w:type="dxa"/>
            </w:tcMar>
          </w:tcPr>
          <w:p w14:paraId="0288FD30" w14:textId="77777777" w:rsidR="00AA77B4" w:rsidRDefault="009F170E">
            <w:pPr>
              <w:widowControl w:val="0"/>
              <w:spacing w:line="240" w:lineRule="auto"/>
              <w:rPr>
                <w:rFonts w:ascii="Calibri" w:eastAsia="Calibri" w:hAnsi="Calibri" w:cs="Calibri"/>
              </w:rPr>
            </w:pPr>
            <w:r>
              <w:rPr>
                <w:rFonts w:ascii="Calibri" w:eastAsia="Calibri" w:hAnsi="Calibri" w:cs="Calibri"/>
              </w:rPr>
              <w:lastRenderedPageBreak/>
              <w:t>24.</w:t>
            </w:r>
          </w:p>
          <w:p w14:paraId="5C65C824" w14:textId="77777777" w:rsidR="00AA77B4" w:rsidRDefault="00AA77B4">
            <w:pPr>
              <w:widowControl w:val="0"/>
              <w:spacing w:line="240" w:lineRule="auto"/>
              <w:rPr>
                <w:rFonts w:ascii="Calibri" w:eastAsia="Calibri" w:hAnsi="Calibri" w:cs="Calibri"/>
              </w:rPr>
            </w:pPr>
          </w:p>
        </w:tc>
        <w:tc>
          <w:tcPr>
            <w:tcW w:w="4105" w:type="dxa"/>
            <w:shd w:val="clear" w:color="auto" w:fill="auto"/>
            <w:tcMar>
              <w:top w:w="100" w:type="dxa"/>
              <w:left w:w="100" w:type="dxa"/>
              <w:bottom w:w="100" w:type="dxa"/>
              <w:right w:w="100" w:type="dxa"/>
            </w:tcMar>
          </w:tcPr>
          <w:p w14:paraId="47BC05A4" w14:textId="77777777" w:rsidR="00AA77B4" w:rsidRDefault="000941A6">
            <w:pPr>
              <w:spacing w:line="240" w:lineRule="auto"/>
              <w:rPr>
                <w:rFonts w:ascii="Calibri" w:eastAsia="Calibri" w:hAnsi="Calibri" w:cs="Calibri"/>
              </w:rPr>
            </w:pPr>
            <w:r w:rsidRPr="005B171A">
              <w:rPr>
                <w:rFonts w:ascii="Calibri" w:eastAsia="Calibri" w:hAnsi="Calibri" w:cs="Calibri"/>
              </w:rPr>
              <w:t xml:space="preserve">Ensure that national legislation provides the </w:t>
            </w:r>
            <w:r w:rsidRPr="005B171A">
              <w:rPr>
                <w:rFonts w:ascii="Calibri" w:eastAsia="Calibri" w:hAnsi="Calibri" w:cs="Calibri"/>
                <w:b/>
              </w:rPr>
              <w:t>right for all child victims of sexual exploitation to seek compensation</w:t>
            </w:r>
            <w:r w:rsidRPr="005B171A">
              <w:rPr>
                <w:rFonts w:ascii="Calibri" w:eastAsia="Calibri" w:hAnsi="Calibri" w:cs="Calibri"/>
              </w:rPr>
              <w:t xml:space="preserve"> in national courts from convicted perpetrators who harmed them and/or through state-managed funds.</w:t>
            </w:r>
          </w:p>
        </w:tc>
        <w:tc>
          <w:tcPr>
            <w:tcW w:w="1890" w:type="dxa"/>
            <w:shd w:val="clear" w:color="auto" w:fill="auto"/>
            <w:tcMar>
              <w:top w:w="100" w:type="dxa"/>
              <w:left w:w="100" w:type="dxa"/>
              <w:bottom w:w="100" w:type="dxa"/>
              <w:right w:w="100" w:type="dxa"/>
            </w:tcMar>
          </w:tcPr>
          <w:p w14:paraId="13313906" w14:textId="77777777" w:rsidR="00AA77B4" w:rsidRDefault="000941A6">
            <w:pPr>
              <w:widowControl w:val="0"/>
              <w:spacing w:line="240" w:lineRule="auto"/>
              <w:rPr>
                <w:rFonts w:ascii="Calibri" w:eastAsia="Calibri" w:hAnsi="Calibri" w:cs="Calibri"/>
              </w:rPr>
            </w:pPr>
            <w:r>
              <w:rPr>
                <w:rFonts w:ascii="Calibri" w:eastAsia="Calibri" w:hAnsi="Calibri" w:cs="Calibri"/>
              </w:rPr>
              <w:t>No</w:t>
            </w:r>
          </w:p>
        </w:tc>
        <w:tc>
          <w:tcPr>
            <w:tcW w:w="3665" w:type="dxa"/>
            <w:shd w:val="clear" w:color="auto" w:fill="auto"/>
            <w:tcMar>
              <w:top w:w="100" w:type="dxa"/>
              <w:left w:w="100" w:type="dxa"/>
              <w:bottom w:w="100" w:type="dxa"/>
              <w:right w:w="100" w:type="dxa"/>
            </w:tcMar>
          </w:tcPr>
          <w:p w14:paraId="626569DA" w14:textId="77777777" w:rsidR="00AA77B4" w:rsidRDefault="009F170E">
            <w:pPr>
              <w:widowControl w:val="0"/>
              <w:spacing w:line="240" w:lineRule="auto"/>
              <w:rPr>
                <w:rFonts w:ascii="Calibri" w:eastAsia="Calibri" w:hAnsi="Calibri" w:cs="Calibri"/>
              </w:rPr>
            </w:pPr>
            <w:r>
              <w:rPr>
                <w:rFonts w:ascii="Calibri" w:eastAsia="Calibri" w:hAnsi="Calibri" w:cs="Calibri"/>
              </w:rPr>
              <w:t>The Criminal Code (article 50.9) and the Criminal Procedure Law (article 31.1.4) state that the court shall include in the sentence an order directing the defendant to return the property or pay its value to the person wrongfully deprived thereof, or pay the person whose property was damaged through the intentional or reckless commission of the offense, the amount of loss suffered therefrom.</w:t>
            </w:r>
          </w:p>
          <w:p w14:paraId="679AC5C1" w14:textId="77777777" w:rsidR="00AA77B4" w:rsidRDefault="00AA77B4">
            <w:pPr>
              <w:widowControl w:val="0"/>
              <w:spacing w:line="240" w:lineRule="auto"/>
              <w:rPr>
                <w:rFonts w:ascii="Calibri" w:eastAsia="Calibri" w:hAnsi="Calibri" w:cs="Calibri"/>
              </w:rPr>
            </w:pPr>
          </w:p>
          <w:p w14:paraId="37A17D17" w14:textId="77777777" w:rsidR="00AA77B4" w:rsidRDefault="000941A6">
            <w:pPr>
              <w:widowControl w:val="0"/>
              <w:spacing w:line="240" w:lineRule="auto"/>
              <w:rPr>
                <w:rFonts w:ascii="Calibri" w:eastAsia="Calibri" w:hAnsi="Calibri" w:cs="Calibri"/>
              </w:rPr>
            </w:pPr>
            <w:r>
              <w:rPr>
                <w:rFonts w:ascii="Calibri" w:eastAsia="Calibri" w:hAnsi="Calibri" w:cs="Calibri"/>
              </w:rPr>
              <w:t xml:space="preserve">With specific regard to trafficking, </w:t>
            </w:r>
            <w:r w:rsidR="009F170E">
              <w:rPr>
                <w:rFonts w:ascii="Calibri" w:eastAsia="Calibri" w:hAnsi="Calibri" w:cs="Calibri"/>
              </w:rPr>
              <w:t>Section 3 of the Trafficking in Persons Act stipulates that the court shall order the defendant to pay restitution to the victim for any loss suffered by the victim such as emotional distress, pain, and suffering, costs of medical and psychological treatment and costs of physical and occupation therapy and rehabilitation.</w:t>
            </w:r>
          </w:p>
          <w:p w14:paraId="4948BE7C" w14:textId="77777777" w:rsidR="00AA77B4" w:rsidRDefault="009F170E">
            <w:pPr>
              <w:widowControl w:val="0"/>
              <w:spacing w:line="240" w:lineRule="auto"/>
              <w:rPr>
                <w:rFonts w:ascii="Calibri" w:eastAsia="Calibri" w:hAnsi="Calibri" w:cs="Calibri"/>
              </w:rPr>
            </w:pPr>
            <w:r>
              <w:rPr>
                <w:rFonts w:ascii="Calibri" w:eastAsia="Calibri" w:hAnsi="Calibri" w:cs="Calibri"/>
              </w:rPr>
              <w:t>The law does not make explicit difference between national and non-national child victims, but it does not even clearly state if relevant provisions would be applied to non-nationals.</w:t>
            </w:r>
          </w:p>
          <w:p w14:paraId="06C080CE" w14:textId="77777777" w:rsidR="00AA77B4" w:rsidRDefault="00AA77B4">
            <w:pPr>
              <w:widowControl w:val="0"/>
              <w:spacing w:line="240" w:lineRule="auto"/>
              <w:rPr>
                <w:rFonts w:ascii="Calibri" w:eastAsia="Calibri" w:hAnsi="Calibri" w:cs="Calibri"/>
              </w:rPr>
            </w:pPr>
          </w:p>
          <w:p w14:paraId="221A0593" w14:textId="77777777" w:rsidR="00AA77B4" w:rsidRDefault="009F170E">
            <w:pPr>
              <w:widowControl w:val="0"/>
              <w:spacing w:line="240" w:lineRule="auto"/>
              <w:rPr>
                <w:rFonts w:ascii="Calibri" w:eastAsia="Calibri" w:hAnsi="Calibri" w:cs="Calibri"/>
              </w:rPr>
            </w:pPr>
            <w:r>
              <w:rPr>
                <w:rFonts w:ascii="Calibri" w:eastAsia="Calibri" w:hAnsi="Calibri" w:cs="Calibri"/>
              </w:rPr>
              <w:t>However, it does not seem to be a specific procedure for child victims to apply for compensation.</w:t>
            </w:r>
          </w:p>
        </w:tc>
      </w:tr>
    </w:tbl>
    <w:p w14:paraId="0640D4B2" w14:textId="543B5FC1" w:rsidR="00F77421" w:rsidRDefault="00F77421" w:rsidP="00F77421">
      <w:pPr>
        <w:widowControl w:val="0"/>
        <w:spacing w:line="240" w:lineRule="auto"/>
      </w:pPr>
    </w:p>
    <w:p w14:paraId="04D54F7A" w14:textId="06569F11" w:rsidR="00F77421" w:rsidRDefault="00F77421" w:rsidP="00F77421">
      <w:pPr>
        <w:widowControl w:val="0"/>
        <w:spacing w:line="240" w:lineRule="auto"/>
      </w:pPr>
    </w:p>
    <w:p w14:paraId="1ABEB584" w14:textId="331D9D38" w:rsidR="00AA77B4" w:rsidRDefault="009F170E" w:rsidP="00F77421">
      <w:pPr>
        <w:widowControl w:val="0"/>
        <w:tabs>
          <w:tab w:val="left" w:pos="1460"/>
        </w:tabs>
        <w:spacing w:line="240" w:lineRule="auto"/>
        <w:rPr>
          <w:rFonts w:ascii="Calibri" w:eastAsia="Calibri" w:hAnsi="Calibri" w:cs="Calibri"/>
          <w:b/>
        </w:rPr>
      </w:pPr>
      <w:bookmarkStart w:id="2" w:name="_GoBack"/>
      <w:bookmarkEnd w:id="2"/>
      <w:r>
        <w:rPr>
          <w:rFonts w:ascii="Calibri" w:eastAsia="Calibri" w:hAnsi="Calibri" w:cs="Calibri"/>
          <w:b/>
        </w:rPr>
        <w:t>Liberia - Legislation</w:t>
      </w:r>
    </w:p>
    <w:p w14:paraId="002C6D49" w14:textId="77777777" w:rsidR="00AA77B4" w:rsidRDefault="00AA77B4">
      <w:pPr>
        <w:spacing w:line="240" w:lineRule="auto"/>
        <w:jc w:val="center"/>
        <w:rPr>
          <w:rFonts w:ascii="Calibri" w:eastAsia="Calibri" w:hAnsi="Calibri" w:cs="Calibri"/>
          <w:b/>
        </w:rPr>
      </w:pPr>
    </w:p>
    <w:p w14:paraId="43693AF9" w14:textId="77777777" w:rsidR="00AA77B4" w:rsidRDefault="00F77421">
      <w:pPr>
        <w:spacing w:line="240" w:lineRule="auto"/>
        <w:rPr>
          <w:rFonts w:ascii="Calibri" w:eastAsia="Calibri" w:hAnsi="Calibri" w:cs="Calibri"/>
        </w:rPr>
      </w:pPr>
      <w:hyperlink r:id="rId12" w:history="1">
        <w:r w:rsidR="000941A6" w:rsidRPr="000941A6">
          <w:rPr>
            <w:rStyle w:val="Hyperlink"/>
            <w:rFonts w:ascii="Calibri" w:eastAsia="Calibri" w:hAnsi="Calibri" w:cs="Calibri"/>
          </w:rPr>
          <w:t>Criminal Code</w:t>
        </w:r>
      </w:hyperlink>
    </w:p>
    <w:p w14:paraId="370837CD" w14:textId="77777777" w:rsidR="00AA77B4" w:rsidRDefault="00AA77B4">
      <w:pPr>
        <w:spacing w:line="240" w:lineRule="auto"/>
        <w:rPr>
          <w:rFonts w:ascii="Calibri" w:eastAsia="Calibri" w:hAnsi="Calibri" w:cs="Calibri"/>
        </w:rPr>
      </w:pPr>
    </w:p>
    <w:p w14:paraId="5151976D" w14:textId="77777777" w:rsidR="00AA77B4" w:rsidRDefault="00F77421">
      <w:pPr>
        <w:spacing w:line="240" w:lineRule="auto"/>
        <w:rPr>
          <w:rFonts w:ascii="Calibri" w:eastAsia="Calibri" w:hAnsi="Calibri" w:cs="Calibri"/>
        </w:rPr>
      </w:pPr>
      <w:hyperlink r:id="rId13" w:history="1">
        <w:r w:rsidR="000941A6" w:rsidRPr="000941A6">
          <w:rPr>
            <w:rStyle w:val="Hyperlink"/>
            <w:rFonts w:ascii="Calibri" w:eastAsia="Calibri" w:hAnsi="Calibri" w:cs="Calibri"/>
          </w:rPr>
          <w:t>Criminal Procedure Law</w:t>
        </w:r>
      </w:hyperlink>
    </w:p>
    <w:p w14:paraId="422B1647" w14:textId="77777777" w:rsidR="00AA77B4" w:rsidRDefault="00AA77B4">
      <w:pPr>
        <w:spacing w:line="240" w:lineRule="auto"/>
        <w:rPr>
          <w:rFonts w:ascii="Calibri" w:eastAsia="Calibri" w:hAnsi="Calibri" w:cs="Calibri"/>
        </w:rPr>
      </w:pPr>
    </w:p>
    <w:p w14:paraId="0A0267EE" w14:textId="77777777" w:rsidR="00AA77B4" w:rsidRDefault="00F77421">
      <w:pPr>
        <w:spacing w:line="240" w:lineRule="auto"/>
        <w:rPr>
          <w:rFonts w:ascii="Calibri" w:eastAsia="Calibri" w:hAnsi="Calibri" w:cs="Calibri"/>
        </w:rPr>
      </w:pPr>
      <w:hyperlink r:id="rId14" w:history="1">
        <w:r w:rsidR="000941A6" w:rsidRPr="000941A6">
          <w:rPr>
            <w:rStyle w:val="Hyperlink"/>
            <w:rFonts w:ascii="Calibri" w:eastAsia="Calibri" w:hAnsi="Calibri" w:cs="Calibri"/>
          </w:rPr>
          <w:t>Children’s Law of 2011</w:t>
        </w:r>
      </w:hyperlink>
    </w:p>
    <w:p w14:paraId="1959C98A" w14:textId="77777777" w:rsidR="00AA77B4" w:rsidRDefault="00AA77B4">
      <w:pPr>
        <w:spacing w:line="240" w:lineRule="auto"/>
        <w:rPr>
          <w:rFonts w:ascii="Calibri" w:eastAsia="Calibri" w:hAnsi="Calibri" w:cs="Calibri"/>
        </w:rPr>
      </w:pPr>
    </w:p>
    <w:p w14:paraId="24956FD4" w14:textId="77777777" w:rsidR="00AA77B4" w:rsidRDefault="00F77421">
      <w:pPr>
        <w:spacing w:line="240" w:lineRule="auto"/>
        <w:rPr>
          <w:rFonts w:ascii="Calibri" w:eastAsia="Calibri" w:hAnsi="Calibri" w:cs="Calibri"/>
        </w:rPr>
      </w:pPr>
      <w:hyperlink r:id="rId15" w:history="1">
        <w:r w:rsidR="009F170E" w:rsidRPr="000941A6">
          <w:rPr>
            <w:rStyle w:val="Hyperlink"/>
            <w:rFonts w:ascii="Calibri" w:eastAsia="Calibri" w:hAnsi="Calibri" w:cs="Calibri"/>
          </w:rPr>
          <w:t>Rape Amendme</w:t>
        </w:r>
        <w:r w:rsidR="000941A6" w:rsidRPr="000941A6">
          <w:rPr>
            <w:rStyle w:val="Hyperlink"/>
            <w:rFonts w:ascii="Calibri" w:eastAsia="Calibri" w:hAnsi="Calibri" w:cs="Calibri"/>
          </w:rPr>
          <w:t>nt Act</w:t>
        </w:r>
      </w:hyperlink>
    </w:p>
    <w:p w14:paraId="13EFD071" w14:textId="77777777" w:rsidR="00AA77B4" w:rsidRDefault="00AA77B4">
      <w:pPr>
        <w:spacing w:line="240" w:lineRule="auto"/>
        <w:rPr>
          <w:rFonts w:ascii="Calibri" w:eastAsia="Calibri" w:hAnsi="Calibri" w:cs="Calibri"/>
        </w:rPr>
      </w:pPr>
    </w:p>
    <w:p w14:paraId="721C29E8" w14:textId="77777777" w:rsidR="00AA77B4" w:rsidRDefault="00F77421">
      <w:pPr>
        <w:spacing w:line="240" w:lineRule="auto"/>
        <w:rPr>
          <w:rFonts w:ascii="Calibri" w:eastAsia="Calibri" w:hAnsi="Calibri" w:cs="Calibri"/>
        </w:rPr>
      </w:pPr>
      <w:hyperlink r:id="rId16" w:history="1">
        <w:r w:rsidR="009F170E" w:rsidRPr="000941A6">
          <w:rPr>
            <w:rStyle w:val="Hyperlink"/>
            <w:rFonts w:ascii="Calibri" w:eastAsia="Calibri" w:hAnsi="Calibri" w:cs="Calibri"/>
          </w:rPr>
          <w:t>Act E</w:t>
        </w:r>
        <w:r w:rsidR="000941A6" w:rsidRPr="000941A6">
          <w:rPr>
            <w:rStyle w:val="Hyperlink"/>
            <w:rFonts w:ascii="Calibri" w:eastAsia="Calibri" w:hAnsi="Calibri" w:cs="Calibri"/>
          </w:rPr>
          <w:t>stablishing Criminal Court “E”</w:t>
        </w:r>
      </w:hyperlink>
    </w:p>
    <w:p w14:paraId="3D80A596" w14:textId="77777777" w:rsidR="00AA77B4" w:rsidRDefault="00AA77B4">
      <w:pPr>
        <w:spacing w:line="240" w:lineRule="auto"/>
        <w:rPr>
          <w:rFonts w:ascii="Calibri" w:eastAsia="Calibri" w:hAnsi="Calibri" w:cs="Calibri"/>
        </w:rPr>
      </w:pPr>
    </w:p>
    <w:p w14:paraId="0B5D5286" w14:textId="77777777" w:rsidR="00AA77B4" w:rsidRDefault="00F77421">
      <w:pPr>
        <w:spacing w:line="240" w:lineRule="auto"/>
        <w:rPr>
          <w:rFonts w:ascii="Calibri" w:eastAsia="Calibri" w:hAnsi="Calibri" w:cs="Calibri"/>
        </w:rPr>
      </w:pPr>
      <w:hyperlink r:id="rId17" w:history="1">
        <w:r w:rsidR="000941A6" w:rsidRPr="000941A6">
          <w:rPr>
            <w:rStyle w:val="Hyperlink"/>
            <w:rFonts w:ascii="Calibri" w:eastAsia="Calibri" w:hAnsi="Calibri" w:cs="Calibri"/>
          </w:rPr>
          <w:t>Decent Work Act</w:t>
        </w:r>
      </w:hyperlink>
    </w:p>
    <w:p w14:paraId="163388CB" w14:textId="77777777" w:rsidR="00AA77B4" w:rsidRDefault="00AA77B4">
      <w:pPr>
        <w:spacing w:line="240" w:lineRule="auto"/>
        <w:rPr>
          <w:rFonts w:ascii="Calibri" w:eastAsia="Calibri" w:hAnsi="Calibri" w:cs="Calibri"/>
        </w:rPr>
      </w:pPr>
    </w:p>
    <w:p w14:paraId="52138A5E" w14:textId="77777777" w:rsidR="00AA77B4" w:rsidRDefault="00F77421">
      <w:pPr>
        <w:spacing w:line="240" w:lineRule="auto"/>
        <w:rPr>
          <w:rFonts w:ascii="Calibri" w:eastAsia="Calibri" w:hAnsi="Calibri" w:cs="Calibri"/>
        </w:rPr>
      </w:pPr>
      <w:hyperlink r:id="rId18" w:history="1">
        <w:r w:rsidR="009F170E" w:rsidRPr="000941A6">
          <w:rPr>
            <w:rStyle w:val="Hyperlink"/>
            <w:rFonts w:ascii="Calibri" w:eastAsia="Calibri" w:hAnsi="Calibri" w:cs="Calibri"/>
            <w:highlight w:val="white"/>
          </w:rPr>
          <w:t>Act to amend the Penal Law regarding Extortion, Environmental Crime, and Illicit Trafficking in Human Beings and Migrant Smuggling</w:t>
        </w:r>
      </w:hyperlink>
    </w:p>
    <w:p w14:paraId="52B021F2" w14:textId="77777777" w:rsidR="00AA77B4" w:rsidRDefault="00F77421">
      <w:pPr>
        <w:spacing w:before="240" w:after="240" w:line="240" w:lineRule="auto"/>
        <w:rPr>
          <w:rFonts w:ascii="Calibri" w:eastAsia="Calibri" w:hAnsi="Calibri" w:cs="Calibri"/>
        </w:rPr>
      </w:pPr>
      <w:hyperlink r:id="rId19" w:history="1">
        <w:r w:rsidR="009F170E" w:rsidRPr="000941A6">
          <w:rPr>
            <w:rStyle w:val="Hyperlink"/>
            <w:rFonts w:ascii="Calibri" w:eastAsia="Calibri" w:hAnsi="Calibri" w:cs="Calibri"/>
          </w:rPr>
          <w:t>Act</w:t>
        </w:r>
        <w:r w:rsidR="000941A6" w:rsidRPr="000941A6">
          <w:rPr>
            <w:rStyle w:val="Hyperlink"/>
            <w:rFonts w:ascii="Calibri" w:eastAsia="Calibri" w:hAnsi="Calibri" w:cs="Calibri"/>
          </w:rPr>
          <w:t xml:space="preserve"> to Ban Trafficking in Persons</w:t>
        </w:r>
      </w:hyperlink>
    </w:p>
    <w:p w14:paraId="4A132D09" w14:textId="77777777" w:rsidR="000941A6" w:rsidRDefault="00F77421">
      <w:pPr>
        <w:spacing w:before="240" w:after="240" w:line="240" w:lineRule="auto"/>
        <w:rPr>
          <w:rFonts w:ascii="Calibri" w:eastAsia="Calibri" w:hAnsi="Calibri" w:cs="Calibri"/>
        </w:rPr>
      </w:pPr>
      <w:hyperlink r:id="rId20" w:history="1">
        <w:r w:rsidR="000941A6" w:rsidRPr="000941A6">
          <w:rPr>
            <w:rStyle w:val="Hyperlink"/>
            <w:rFonts w:ascii="Calibri" w:eastAsia="Calibri" w:hAnsi="Calibri" w:cs="Calibri"/>
          </w:rPr>
          <w:t>Constitution</w:t>
        </w:r>
      </w:hyperlink>
    </w:p>
    <w:p w14:paraId="5CB3903A" w14:textId="77777777" w:rsidR="00AA77B4" w:rsidRDefault="00F77421">
      <w:pPr>
        <w:spacing w:before="240" w:after="240" w:line="240" w:lineRule="auto"/>
        <w:rPr>
          <w:rFonts w:ascii="Calibri" w:eastAsia="Calibri" w:hAnsi="Calibri" w:cs="Calibri"/>
        </w:rPr>
      </w:pPr>
      <w:hyperlink r:id="rId21" w:history="1">
        <w:r w:rsidR="000941A6" w:rsidRPr="000941A6">
          <w:rPr>
            <w:rStyle w:val="Hyperlink"/>
            <w:rFonts w:ascii="Calibri" w:eastAsia="Calibri" w:hAnsi="Calibri" w:cs="Calibri"/>
          </w:rPr>
          <w:t>Aliens and Nationality Law</w:t>
        </w:r>
      </w:hyperlink>
    </w:p>
    <w:sectPr w:rsidR="00AA77B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BED"/>
    <w:multiLevelType w:val="multilevel"/>
    <w:tmpl w:val="7C706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A41B37"/>
    <w:multiLevelType w:val="multilevel"/>
    <w:tmpl w:val="A84E3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466DC9"/>
    <w:multiLevelType w:val="multilevel"/>
    <w:tmpl w:val="1D1AB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8D4220"/>
    <w:multiLevelType w:val="multilevel"/>
    <w:tmpl w:val="0104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0F2685"/>
    <w:multiLevelType w:val="multilevel"/>
    <w:tmpl w:val="EE50FF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ED6A74"/>
    <w:multiLevelType w:val="multilevel"/>
    <w:tmpl w:val="7E18F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3E176B"/>
    <w:multiLevelType w:val="multilevel"/>
    <w:tmpl w:val="0E38CFEE"/>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A4E7E94"/>
    <w:multiLevelType w:val="hybridMultilevel"/>
    <w:tmpl w:val="6ECC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C67EE"/>
    <w:multiLevelType w:val="multilevel"/>
    <w:tmpl w:val="CFF6B1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4BF71CC"/>
    <w:multiLevelType w:val="multilevel"/>
    <w:tmpl w:val="E63E6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9D4BC3"/>
    <w:multiLevelType w:val="multilevel"/>
    <w:tmpl w:val="60504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5"/>
  </w:num>
  <w:num w:numId="4">
    <w:abstractNumId w:val="9"/>
  </w:num>
  <w:num w:numId="5">
    <w:abstractNumId w:val="3"/>
  </w:num>
  <w:num w:numId="6">
    <w:abstractNumId w:val="10"/>
  </w:num>
  <w:num w:numId="7">
    <w:abstractNumId w:val="2"/>
  </w:num>
  <w:num w:numId="8">
    <w:abstractNumId w:val="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B4"/>
    <w:rsid w:val="000941A6"/>
    <w:rsid w:val="001E2C5D"/>
    <w:rsid w:val="00345A06"/>
    <w:rsid w:val="00502A9B"/>
    <w:rsid w:val="00992F80"/>
    <w:rsid w:val="009C1BAF"/>
    <w:rsid w:val="009F170E"/>
    <w:rsid w:val="00A53817"/>
    <w:rsid w:val="00AA77B4"/>
    <w:rsid w:val="00AF2228"/>
    <w:rsid w:val="00B06BE0"/>
    <w:rsid w:val="00C52A14"/>
    <w:rsid w:val="00F77421"/>
    <w:rsid w:val="00FD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85C3"/>
  <w15:docId w15:val="{B8AAE50D-6180-42C2-8B5E-8778A092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339C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39C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8792B"/>
    <w:rPr>
      <w:sz w:val="16"/>
      <w:szCs w:val="16"/>
    </w:rPr>
  </w:style>
  <w:style w:type="paragraph" w:styleId="CommentText">
    <w:name w:val="annotation text"/>
    <w:basedOn w:val="Normal"/>
    <w:link w:val="CommentTextChar"/>
    <w:uiPriority w:val="99"/>
    <w:semiHidden/>
    <w:unhideWhenUsed/>
    <w:rsid w:val="0048792B"/>
    <w:pPr>
      <w:spacing w:line="240" w:lineRule="auto"/>
    </w:pPr>
    <w:rPr>
      <w:sz w:val="20"/>
      <w:szCs w:val="20"/>
    </w:rPr>
  </w:style>
  <w:style w:type="character" w:customStyle="1" w:styleId="CommentTextChar">
    <w:name w:val="Comment Text Char"/>
    <w:basedOn w:val="DefaultParagraphFont"/>
    <w:link w:val="CommentText"/>
    <w:uiPriority w:val="99"/>
    <w:semiHidden/>
    <w:rsid w:val="0048792B"/>
    <w:rPr>
      <w:sz w:val="20"/>
      <w:szCs w:val="20"/>
    </w:rPr>
  </w:style>
  <w:style w:type="paragraph" w:styleId="CommentSubject">
    <w:name w:val="annotation subject"/>
    <w:basedOn w:val="CommentText"/>
    <w:next w:val="CommentText"/>
    <w:link w:val="CommentSubjectChar"/>
    <w:uiPriority w:val="99"/>
    <w:semiHidden/>
    <w:unhideWhenUsed/>
    <w:rsid w:val="0048792B"/>
    <w:rPr>
      <w:b/>
      <w:bCs/>
    </w:rPr>
  </w:style>
  <w:style w:type="character" w:customStyle="1" w:styleId="CommentSubjectChar">
    <w:name w:val="Comment Subject Char"/>
    <w:basedOn w:val="CommentTextChar"/>
    <w:link w:val="CommentSubject"/>
    <w:uiPriority w:val="99"/>
    <w:semiHidden/>
    <w:rsid w:val="0048792B"/>
    <w:rPr>
      <w:b/>
      <w:bCs/>
      <w:sz w:val="20"/>
      <w:szCs w:val="20"/>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F2228"/>
    <w:rPr>
      <w:color w:val="0000FF" w:themeColor="hyperlink"/>
      <w:u w:val="single"/>
    </w:rPr>
  </w:style>
  <w:style w:type="paragraph" w:styleId="ListParagraph">
    <w:name w:val="List Paragraph"/>
    <w:aliases w:val="List Square"/>
    <w:basedOn w:val="Normal"/>
    <w:uiPriority w:val="34"/>
    <w:qFormat/>
    <w:rsid w:val="00FD7EC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pat.org/wp-content/uploads/2021/09/SECTT-Checklist_ENG-1.pdf" TargetMode="External"/><Relationship Id="rId13" Type="http://schemas.openxmlformats.org/officeDocument/2006/relationships/hyperlink" Target="https://www.unodc.org/res/cld/document/lbr/1969/criminal_procedure_law_html/Liberia_Criminal_Procedure_Code_of_Liberia.pdf" TargetMode="External"/><Relationship Id="rId18" Type="http://schemas.openxmlformats.org/officeDocument/2006/relationships/hyperlink" Target=":%20http:/liberlii.org/lr/legis/acts/eecaitihbamsa2012834/" TargetMode="External"/><Relationship Id="rId3" Type="http://schemas.openxmlformats.org/officeDocument/2006/relationships/styles" Target="styles.xml"/><Relationship Id="rId21" Type="http://schemas.openxmlformats.org/officeDocument/2006/relationships/hyperlink" Target="https://www.refworld.org/docid/4c591e872.html" TargetMode="External"/><Relationship Id="rId7" Type="http://schemas.openxmlformats.org/officeDocument/2006/relationships/image" Target="media/image2.png"/><Relationship Id="rId12" Type="http://schemas.openxmlformats.org/officeDocument/2006/relationships/hyperlink" Target="http://oceansbeyondpiracy.org/sites/default/files/Liberia_Penal_Law.pdf" TargetMode="External"/><Relationship Id="rId17" Type="http://schemas.openxmlformats.org/officeDocument/2006/relationships/hyperlink" Target="https://www.ilo.org/dyn/natlex/natlex4.detail?p_lang=en&amp;p_isn=100329&amp;p_country=LBR&amp;p_count=55&amp;p_classification=01&amp;p_classcount=23" TargetMode="External"/><Relationship Id="rId2" Type="http://schemas.openxmlformats.org/officeDocument/2006/relationships/numbering" Target="numbering.xml"/><Relationship Id="rId16" Type="http://schemas.openxmlformats.org/officeDocument/2006/relationships/hyperlink" Target="http://judiciary.gov.lr/wp-content/uploads/2020/09/AN-ACT-ESTABLISHING-CRIMINAL-COURT-E.pdf" TargetMode="External"/><Relationship Id="rId20" Type="http://schemas.openxmlformats.org/officeDocument/2006/relationships/hyperlink" Target="https://iccdb.hrlc.net/documents/implementations/pdf/Liberia_Constitution.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cpat.org/wp-content/uploads/2021/09/Assesment-Matrix_2021SEP_ENG_v2.pdf" TargetMode="External"/><Relationship Id="rId5" Type="http://schemas.openxmlformats.org/officeDocument/2006/relationships/webSettings" Target="webSettings.xml"/><Relationship Id="rId15" Type="http://schemas.openxmlformats.org/officeDocument/2006/relationships/hyperlink" Target="https://evaw-global-database.unwomen.org/-/media/files/un%20women/vaw/full%20text/africa/liberia%20-%20rape%20amendment%20act.pdf?vs=4125" TargetMode="External"/><Relationship Id="rId23" Type="http://schemas.openxmlformats.org/officeDocument/2006/relationships/theme" Target="theme/theme1.xml"/><Relationship Id="rId10" Type="http://schemas.openxmlformats.org/officeDocument/2006/relationships/hyperlink" Target="https://ecpat.org/wp-content/uploads/2021/08/SECTT-Checklist_ENG_Explanatory-note.pdf" TargetMode="External"/><Relationship Id="rId19" Type="http://schemas.openxmlformats.org/officeDocument/2006/relationships/hyperlink" Target="http://liberlii.org/lr/legis/acts/tipa234/" TargetMode="External"/><Relationship Id="rId4" Type="http://schemas.openxmlformats.org/officeDocument/2006/relationships/settings" Target="settings.xml"/><Relationship Id="rId9" Type="http://schemas.openxmlformats.org/officeDocument/2006/relationships/hyperlink" Target="https://ecpat.org/wp-content/uploads/2021/08/Global-Report-Offenders-on-the-Move.pdf" TargetMode="External"/><Relationship Id="rId14" Type="http://schemas.openxmlformats.org/officeDocument/2006/relationships/hyperlink" Target="https://bettercarenetwork.org/sites/default/files/An%20Act%20to%20Establish%20the%20Children%27s%20Law%20of%20Liberia%20201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QGdjnDPUI8YaOZITlU6tKGJPuQ==">AMUW2mX81As311zaCNSD1MAbc5b8jAexVIVkpEL671bJ4k8EqdmgI//5yC4XFq8O1CYYYuNSWQZRF6ZgrNxJCtNJ0Ij0g+kytVBYWDjff/pVi6N9BOmoAGRU0GsAF8Bj47nF3+Num4bO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3186</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Varrella</dc:creator>
  <cp:lastModifiedBy>Gabriela Kuhn</cp:lastModifiedBy>
  <cp:revision>9</cp:revision>
  <dcterms:created xsi:type="dcterms:W3CDTF">2022-08-24T02:34:00Z</dcterms:created>
  <dcterms:modified xsi:type="dcterms:W3CDTF">2022-09-01T19:46:00Z</dcterms:modified>
</cp:coreProperties>
</file>